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288FB" w14:textId="0D954056" w:rsidR="005C4041" w:rsidRPr="00536798" w:rsidRDefault="000A7BBE" w:rsidP="00B42845">
      <w:pPr>
        <w:pStyle w:val="DateandRecipient"/>
        <w:spacing w:after="100" w:afterAutospacing="1"/>
        <w:rPr>
          <w:rFonts w:ascii="Arial" w:hAnsi="Arial" w:cs="Arial"/>
          <w:sz w:val="22"/>
        </w:rPr>
      </w:pPr>
      <w:r>
        <w:rPr>
          <w:rFonts w:ascii="Arial" w:hAnsi="Arial" w:cs="Arial"/>
          <w:sz w:val="22"/>
        </w:rPr>
        <w:t xml:space="preserve">May </w:t>
      </w:r>
      <w:r w:rsidR="00275266">
        <w:rPr>
          <w:rFonts w:ascii="Arial" w:hAnsi="Arial" w:cs="Arial"/>
          <w:sz w:val="22"/>
        </w:rPr>
        <w:t>9</w:t>
      </w:r>
      <w:r>
        <w:rPr>
          <w:rFonts w:ascii="Arial" w:hAnsi="Arial" w:cs="Arial"/>
          <w:sz w:val="22"/>
        </w:rPr>
        <w:t>, 2016</w:t>
      </w:r>
    </w:p>
    <w:p w14:paraId="308DE04C" w14:textId="77777777" w:rsidR="000A7BBE" w:rsidRPr="000A7BBE" w:rsidRDefault="000A7BBE" w:rsidP="000A7BBE">
      <w:pPr>
        <w:rPr>
          <w:rFonts w:ascii="Arial" w:hAnsi="Arial"/>
          <w:sz w:val="22"/>
        </w:rPr>
      </w:pPr>
      <w:r w:rsidRPr="000A7BBE">
        <w:rPr>
          <w:rFonts w:ascii="Arial" w:hAnsi="Arial"/>
          <w:sz w:val="22"/>
        </w:rPr>
        <w:t>Dear Health, Human Geography, and CTE Teachers,</w:t>
      </w:r>
    </w:p>
    <w:p w14:paraId="4DE298A7" w14:textId="77777777" w:rsidR="000A7BBE" w:rsidRPr="000A7BBE" w:rsidRDefault="000A7BBE" w:rsidP="000A7BBE">
      <w:pPr>
        <w:rPr>
          <w:rFonts w:ascii="Arial" w:hAnsi="Arial"/>
          <w:sz w:val="22"/>
        </w:rPr>
      </w:pPr>
    </w:p>
    <w:p w14:paraId="4597A143" w14:textId="77777777" w:rsidR="00DF28D5" w:rsidRDefault="00DF28D5" w:rsidP="00DF28D5">
      <w:pPr>
        <w:rPr>
          <w:rFonts w:ascii="Arial" w:hAnsi="Arial"/>
          <w:sz w:val="22"/>
        </w:rPr>
      </w:pPr>
      <w:r w:rsidRPr="000A7BBE">
        <w:rPr>
          <w:rFonts w:ascii="Arial" w:hAnsi="Arial"/>
          <w:sz w:val="22"/>
        </w:rPr>
        <w:t>The University of Washington Center for Ecogenetics and Environmental Health (CEEH) is offering a 2-day teacher training program for Health, Human Geography, and CTE teachers</w:t>
      </w:r>
      <w:r>
        <w:rPr>
          <w:rFonts w:ascii="Arial" w:hAnsi="Arial"/>
          <w:sz w:val="22"/>
        </w:rPr>
        <w:t xml:space="preserve"> on</w:t>
      </w:r>
      <w:r w:rsidRPr="000A7BBE">
        <w:rPr>
          <w:rFonts w:ascii="Arial" w:hAnsi="Arial"/>
          <w:sz w:val="22"/>
        </w:rPr>
        <w:t xml:space="preserve"> August 2-3, 2016 at the University of Washington in Seattle. This is part of our outreach to Washington </w:t>
      </w:r>
      <w:r>
        <w:rPr>
          <w:rFonts w:ascii="Arial" w:hAnsi="Arial"/>
          <w:sz w:val="22"/>
        </w:rPr>
        <w:t>t</w:t>
      </w:r>
      <w:r w:rsidRPr="000A7BBE">
        <w:rPr>
          <w:rFonts w:ascii="Arial" w:hAnsi="Arial"/>
          <w:sz w:val="22"/>
        </w:rPr>
        <w:t xml:space="preserve">eachers to </w:t>
      </w:r>
      <w:r>
        <w:rPr>
          <w:rFonts w:ascii="Arial" w:hAnsi="Arial"/>
          <w:sz w:val="22"/>
        </w:rPr>
        <w:t>address</w:t>
      </w:r>
      <w:r w:rsidRPr="000A7BBE">
        <w:rPr>
          <w:rFonts w:ascii="Arial" w:hAnsi="Arial"/>
          <w:sz w:val="22"/>
        </w:rPr>
        <w:t xml:space="preserve"> and offer </w:t>
      </w:r>
      <w:r>
        <w:rPr>
          <w:rFonts w:ascii="Arial" w:hAnsi="Arial"/>
          <w:sz w:val="22"/>
        </w:rPr>
        <w:t xml:space="preserve">educational </w:t>
      </w:r>
      <w:r w:rsidRPr="000A7BBE">
        <w:rPr>
          <w:rFonts w:ascii="Arial" w:hAnsi="Arial"/>
          <w:sz w:val="22"/>
        </w:rPr>
        <w:t xml:space="preserve">resources about the ways the environment </w:t>
      </w:r>
      <w:r>
        <w:rPr>
          <w:rFonts w:ascii="Arial" w:hAnsi="Arial"/>
          <w:sz w:val="22"/>
        </w:rPr>
        <w:t>impac</w:t>
      </w:r>
      <w:r w:rsidRPr="000A7BBE">
        <w:rPr>
          <w:rFonts w:ascii="Arial" w:hAnsi="Arial"/>
          <w:sz w:val="22"/>
        </w:rPr>
        <w:t xml:space="preserve">ts our human health, in particular the interactions between genetics and the environment. </w:t>
      </w:r>
    </w:p>
    <w:p w14:paraId="6512605A" w14:textId="77777777" w:rsidR="00DF28D5" w:rsidRPr="000A7BBE" w:rsidRDefault="00DF28D5" w:rsidP="00DF28D5">
      <w:pPr>
        <w:rPr>
          <w:rFonts w:ascii="Arial" w:hAnsi="Arial"/>
          <w:sz w:val="22"/>
        </w:rPr>
      </w:pPr>
    </w:p>
    <w:p w14:paraId="09071EBB" w14:textId="1FB64D2F" w:rsidR="000A7BBE" w:rsidRDefault="000A7BBE" w:rsidP="000A7BBE">
      <w:pPr>
        <w:rPr>
          <w:rFonts w:ascii="Arial" w:hAnsi="Arial"/>
          <w:b/>
          <w:sz w:val="22"/>
        </w:rPr>
      </w:pPr>
      <w:r w:rsidRPr="000A7BBE">
        <w:rPr>
          <w:rFonts w:ascii="Arial" w:hAnsi="Arial"/>
          <w:sz w:val="22"/>
        </w:rPr>
        <w:t>Are you interested in learning some ways our environment affects our health? Are you interested in learning how to better protect yourself and in teaching your students how to better protect themselves</w:t>
      </w:r>
      <w:r w:rsidR="00DF28D5" w:rsidRPr="00DF28D5">
        <w:rPr>
          <w:rFonts w:ascii="Arial" w:hAnsi="Arial"/>
          <w:sz w:val="22"/>
        </w:rPr>
        <w:t xml:space="preserve"> </w:t>
      </w:r>
      <w:r w:rsidR="00DF28D5" w:rsidRPr="000A7BBE">
        <w:rPr>
          <w:rFonts w:ascii="Arial" w:hAnsi="Arial"/>
          <w:sz w:val="22"/>
        </w:rPr>
        <w:t>from environmental exposures</w:t>
      </w:r>
      <w:r w:rsidR="00DF28D5">
        <w:rPr>
          <w:rFonts w:ascii="Arial" w:hAnsi="Arial"/>
          <w:sz w:val="22"/>
        </w:rPr>
        <w:t>, while also engaging students in current events? We offer</w:t>
      </w:r>
      <w:r w:rsidRPr="000A7BBE">
        <w:rPr>
          <w:rFonts w:ascii="Arial" w:hAnsi="Arial"/>
          <w:sz w:val="22"/>
        </w:rPr>
        <w:t xml:space="preserve"> resources for your classroom that support </w:t>
      </w:r>
      <w:r w:rsidR="00F61F9A">
        <w:rPr>
          <w:rFonts w:ascii="Arial" w:hAnsi="Arial"/>
          <w:sz w:val="22"/>
        </w:rPr>
        <w:t>Secondary Health Grade Level Standard 3</w:t>
      </w:r>
      <w:r w:rsidR="00C47339">
        <w:rPr>
          <w:rFonts w:ascii="Arial" w:hAnsi="Arial"/>
          <w:sz w:val="22"/>
        </w:rPr>
        <w:t xml:space="preserve">.1, </w:t>
      </w:r>
      <w:r w:rsidR="00EA37DD">
        <w:rPr>
          <w:rFonts w:ascii="Arial" w:hAnsi="Arial"/>
          <w:sz w:val="22"/>
        </w:rPr>
        <w:t>“</w:t>
      </w:r>
      <w:r w:rsidR="00C47339">
        <w:rPr>
          <w:rFonts w:ascii="Arial" w:hAnsi="Arial"/>
          <w:sz w:val="22"/>
        </w:rPr>
        <w:t>Understands how family</w:t>
      </w:r>
      <w:r w:rsidR="00DF28D5">
        <w:rPr>
          <w:rFonts w:ascii="Arial" w:hAnsi="Arial"/>
          <w:sz w:val="22"/>
        </w:rPr>
        <w:t>,</w:t>
      </w:r>
      <w:r w:rsidR="00C47339">
        <w:rPr>
          <w:rFonts w:ascii="Arial" w:hAnsi="Arial"/>
          <w:sz w:val="22"/>
        </w:rPr>
        <w:t xml:space="preserve"> culture</w:t>
      </w:r>
      <w:r w:rsidR="00DF28D5">
        <w:rPr>
          <w:rFonts w:ascii="Arial" w:hAnsi="Arial"/>
          <w:sz w:val="22"/>
        </w:rPr>
        <w:t>,</w:t>
      </w:r>
      <w:r w:rsidR="00C47339">
        <w:rPr>
          <w:rFonts w:ascii="Arial" w:hAnsi="Arial"/>
          <w:sz w:val="22"/>
        </w:rPr>
        <w:t xml:space="preserve"> and environmental factors affect personal health</w:t>
      </w:r>
      <w:r w:rsidR="00EA37DD">
        <w:rPr>
          <w:rFonts w:ascii="Arial" w:hAnsi="Arial"/>
          <w:sz w:val="22"/>
        </w:rPr>
        <w:t>”</w:t>
      </w:r>
      <w:r w:rsidR="00DF28D5">
        <w:rPr>
          <w:rFonts w:ascii="Arial" w:hAnsi="Arial"/>
          <w:sz w:val="22"/>
        </w:rPr>
        <w:t>.</w:t>
      </w:r>
    </w:p>
    <w:p w14:paraId="71329A29" w14:textId="77777777" w:rsidR="000A7BBE" w:rsidRPr="000A7BBE" w:rsidRDefault="000A7BBE" w:rsidP="000A7BBE">
      <w:pPr>
        <w:rPr>
          <w:rFonts w:ascii="Arial" w:hAnsi="Arial"/>
          <w:b/>
          <w:sz w:val="22"/>
        </w:rPr>
      </w:pPr>
    </w:p>
    <w:p w14:paraId="01617276" w14:textId="77777777" w:rsidR="000A7BBE" w:rsidRPr="000A7BBE" w:rsidRDefault="000A7BBE" w:rsidP="000A7BBE">
      <w:pPr>
        <w:rPr>
          <w:rFonts w:ascii="Arial" w:hAnsi="Arial"/>
          <w:sz w:val="22"/>
        </w:rPr>
      </w:pPr>
      <w:r w:rsidRPr="000A7BBE">
        <w:rPr>
          <w:rFonts w:ascii="Arial" w:hAnsi="Arial"/>
          <w:sz w:val="22"/>
        </w:rPr>
        <w:t>In seven modules over 2 days, teachers will hear from UW expert faculty, tour a lab, and take part in hands-on curriculum that can be taken back to the classroom, as well as collaborate with fellow teachers. Many of your expenses will be covered and you will receive a $75 honorarium. In return, you will be expected to teach 2 of the ATHENA Environmental Health lessons during the next school year and provide feedback to the ATHENA staff. See the attached ATHENA Workshop Information Sheet for details.</w:t>
      </w:r>
    </w:p>
    <w:p w14:paraId="1270CEBE" w14:textId="77777777" w:rsidR="000A7BBE" w:rsidRPr="000A7BBE" w:rsidRDefault="000A7BBE" w:rsidP="000A7BBE">
      <w:pPr>
        <w:rPr>
          <w:rFonts w:ascii="Arial" w:hAnsi="Arial"/>
          <w:sz w:val="22"/>
        </w:rPr>
      </w:pPr>
    </w:p>
    <w:p w14:paraId="0CB81982" w14:textId="4D5FBBAF" w:rsidR="000A7BBE" w:rsidRDefault="000A7BBE" w:rsidP="000A7BBE">
      <w:pPr>
        <w:rPr>
          <w:rFonts w:ascii="Arial" w:hAnsi="Arial"/>
          <w:sz w:val="22"/>
        </w:rPr>
      </w:pPr>
      <w:r w:rsidRPr="000A7BBE">
        <w:rPr>
          <w:rFonts w:ascii="Arial" w:hAnsi="Arial"/>
          <w:sz w:val="22"/>
        </w:rPr>
        <w:t>If</w:t>
      </w:r>
      <w:r w:rsidR="009959E8">
        <w:rPr>
          <w:rFonts w:ascii="Arial" w:hAnsi="Arial"/>
          <w:sz w:val="22"/>
        </w:rPr>
        <w:t xml:space="preserve"> you are</w:t>
      </w:r>
      <w:r w:rsidRPr="000A7BBE">
        <w:rPr>
          <w:rFonts w:ascii="Arial" w:hAnsi="Arial"/>
          <w:sz w:val="22"/>
        </w:rPr>
        <w:t xml:space="preserve"> interested, please complete the attached ATHENA Teacher Workshop Application or download it from our website: </w:t>
      </w:r>
      <w:bookmarkStart w:id="0" w:name="_GoBack"/>
      <w:r w:rsidR="00EC46B3">
        <w:fldChar w:fldCharType="begin"/>
      </w:r>
      <w:r w:rsidR="00EC46B3">
        <w:instrText xml:space="preserve"> HYPERLINK "http://deohs.washington.edu/ceeh/athena" </w:instrText>
      </w:r>
      <w:r w:rsidR="00EC46B3">
        <w:fldChar w:fldCharType="separate"/>
      </w:r>
      <w:r w:rsidRPr="000A7BBE">
        <w:rPr>
          <w:rStyle w:val="Hyperlink"/>
          <w:rFonts w:ascii="Arial" w:hAnsi="Arial"/>
          <w:sz w:val="22"/>
        </w:rPr>
        <w:t>http://deohs.washington.edu/</w:t>
      </w:r>
      <w:r w:rsidR="00EC46B3">
        <w:rPr>
          <w:rStyle w:val="Hyperlink"/>
          <w:rFonts w:ascii="Arial" w:hAnsi="Arial"/>
          <w:sz w:val="22"/>
        </w:rPr>
        <w:t>edge</w:t>
      </w:r>
      <w:r w:rsidRPr="000A7BBE">
        <w:rPr>
          <w:rStyle w:val="Hyperlink"/>
          <w:rFonts w:ascii="Arial" w:hAnsi="Arial"/>
          <w:sz w:val="22"/>
        </w:rPr>
        <w:t>/athena</w:t>
      </w:r>
      <w:r w:rsidR="00EC46B3">
        <w:rPr>
          <w:rStyle w:val="Hyperlink"/>
          <w:rFonts w:ascii="Arial" w:hAnsi="Arial"/>
          <w:sz w:val="22"/>
        </w:rPr>
        <w:fldChar w:fldCharType="end"/>
      </w:r>
      <w:bookmarkEnd w:id="0"/>
      <w:r w:rsidRPr="000A7BBE">
        <w:rPr>
          <w:rFonts w:ascii="Arial" w:hAnsi="Arial"/>
          <w:i/>
          <w:sz w:val="22"/>
        </w:rPr>
        <w:t xml:space="preserve">. </w:t>
      </w:r>
      <w:r w:rsidRPr="000A7BBE">
        <w:rPr>
          <w:rFonts w:ascii="Arial" w:hAnsi="Arial"/>
          <w:sz w:val="22"/>
        </w:rPr>
        <w:t xml:space="preserve">Save it on your computer and email it to: </w:t>
      </w:r>
      <w:hyperlink r:id="rId9" w:history="1">
        <w:r w:rsidRPr="000A7BBE">
          <w:rPr>
            <w:rStyle w:val="Hyperlink"/>
            <w:rFonts w:ascii="Arial" w:hAnsi="Arial"/>
            <w:sz w:val="22"/>
          </w:rPr>
          <w:t>marhair@uw.edu</w:t>
        </w:r>
      </w:hyperlink>
      <w:r w:rsidRPr="000A7BBE">
        <w:rPr>
          <w:rFonts w:ascii="Arial" w:hAnsi="Arial"/>
          <w:sz w:val="22"/>
        </w:rPr>
        <w:t xml:space="preserve"> or mail to Marilyn Hair, CEEH, 4225 Roosevelt Way NE, Suite 100, Seattle WA 98195.</w:t>
      </w:r>
    </w:p>
    <w:p w14:paraId="0DB73DF9" w14:textId="77777777" w:rsidR="009959E8" w:rsidRDefault="009959E8" w:rsidP="000A7BBE">
      <w:pPr>
        <w:rPr>
          <w:rFonts w:ascii="Arial" w:hAnsi="Arial"/>
          <w:sz w:val="22"/>
        </w:rPr>
      </w:pPr>
    </w:p>
    <w:p w14:paraId="49D13BF5" w14:textId="77777777" w:rsidR="009959E8" w:rsidRDefault="009959E8" w:rsidP="000A7BBE">
      <w:pPr>
        <w:rPr>
          <w:rFonts w:ascii="Arial" w:hAnsi="Arial"/>
          <w:sz w:val="22"/>
        </w:rPr>
      </w:pPr>
      <w:r>
        <w:rPr>
          <w:rFonts w:ascii="Arial" w:hAnsi="Arial"/>
          <w:sz w:val="22"/>
        </w:rPr>
        <w:t>Please feel free to forward to other Health, Human Geography and CTE teachers who may be interested. Thank you.</w:t>
      </w:r>
    </w:p>
    <w:p w14:paraId="7AF5F490" w14:textId="77777777" w:rsidR="009959E8" w:rsidRDefault="009959E8" w:rsidP="000A7BBE">
      <w:pPr>
        <w:rPr>
          <w:rFonts w:ascii="Arial" w:hAnsi="Arial"/>
          <w:sz w:val="22"/>
        </w:rPr>
      </w:pPr>
    </w:p>
    <w:p w14:paraId="48B436A4" w14:textId="77777777" w:rsidR="009959E8" w:rsidRDefault="009959E8" w:rsidP="000A7BBE">
      <w:pPr>
        <w:rPr>
          <w:rFonts w:ascii="Arial" w:hAnsi="Arial"/>
          <w:sz w:val="22"/>
        </w:rPr>
      </w:pPr>
      <w:r>
        <w:rPr>
          <w:rFonts w:ascii="Arial" w:hAnsi="Arial"/>
          <w:sz w:val="22"/>
        </w:rPr>
        <w:t>Sincerely,</w:t>
      </w:r>
    </w:p>
    <w:p w14:paraId="44A11502" w14:textId="77777777" w:rsidR="009959E8" w:rsidRDefault="009959E8" w:rsidP="000A7BBE">
      <w:pPr>
        <w:rPr>
          <w:rFonts w:ascii="Arial" w:hAnsi="Arial"/>
          <w:sz w:val="22"/>
        </w:rPr>
      </w:pPr>
    </w:p>
    <w:p w14:paraId="72AFC8FD" w14:textId="77777777" w:rsidR="009959E8" w:rsidRDefault="009959E8" w:rsidP="000A7BBE">
      <w:pPr>
        <w:rPr>
          <w:rFonts w:ascii="Arial" w:hAnsi="Arial"/>
          <w:sz w:val="22"/>
        </w:rPr>
      </w:pPr>
    </w:p>
    <w:p w14:paraId="5CBE74E4" w14:textId="3AD6EFFD" w:rsidR="008609C1" w:rsidRDefault="008609C1" w:rsidP="008609C1">
      <w:pPr>
        <w:rPr>
          <w:rFonts w:ascii="Arial" w:hAnsi="Arial"/>
          <w:sz w:val="22"/>
        </w:rPr>
      </w:pPr>
      <w:r>
        <w:rPr>
          <w:rFonts w:ascii="Arial" w:hAnsi="Arial"/>
          <w:sz w:val="22"/>
        </w:rPr>
        <w:t>Marilyn Hair, Outreach Manager</w:t>
      </w:r>
    </w:p>
    <w:p w14:paraId="119726B9" w14:textId="52B7BC10" w:rsidR="009959E8" w:rsidRDefault="009959E8" w:rsidP="000A7BBE">
      <w:pPr>
        <w:rPr>
          <w:rFonts w:ascii="Arial" w:hAnsi="Arial"/>
          <w:sz w:val="22"/>
        </w:rPr>
      </w:pPr>
    </w:p>
    <w:p w14:paraId="6EB53D27" w14:textId="77777777" w:rsidR="000A7BBE" w:rsidRDefault="000A7BBE" w:rsidP="000A7BBE">
      <w:pPr>
        <w:rPr>
          <w:rFonts w:ascii="Arial" w:hAnsi="Arial"/>
          <w:sz w:val="22"/>
        </w:rPr>
      </w:pPr>
      <w:r>
        <w:rPr>
          <w:rFonts w:ascii="Arial" w:hAnsi="Arial"/>
          <w:sz w:val="22"/>
        </w:rPr>
        <w:tab/>
      </w:r>
      <w:r>
        <w:rPr>
          <w:rFonts w:ascii="Arial" w:hAnsi="Arial"/>
          <w:sz w:val="22"/>
        </w:rPr>
        <w:tab/>
      </w:r>
    </w:p>
    <w:p w14:paraId="14A64F95" w14:textId="5122CD15" w:rsidR="005C4041" w:rsidRPr="00536798" w:rsidRDefault="000A7BBE" w:rsidP="008609C1">
      <w:pPr>
        <w:jc w:val="center"/>
        <w:rPr>
          <w:rFonts w:ascii="Arial" w:hAnsi="Arial" w:cs="Arial"/>
          <w:sz w:val="22"/>
        </w:rPr>
      </w:pPr>
      <w:r>
        <w:rPr>
          <w:rFonts w:ascii="Arial" w:hAnsi="Arial"/>
          <w:noProof/>
          <w:sz w:val="22"/>
        </w:rPr>
        <w:drawing>
          <wp:inline distT="0" distB="0" distL="0" distR="0" wp14:anchorId="1CAE7CE0" wp14:editId="47379834">
            <wp:extent cx="2984206" cy="1357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ogo.jpg"/>
                    <pic:cNvPicPr/>
                  </pic:nvPicPr>
                  <pic:blipFill>
                    <a:blip r:embed="rId10">
                      <a:extLst>
                        <a:ext uri="{28A0092B-C50C-407E-A947-70E740481C1C}">
                          <a14:useLocalDpi xmlns:a14="http://schemas.microsoft.com/office/drawing/2010/main" val="0"/>
                        </a:ext>
                      </a:extLst>
                    </a:blip>
                    <a:stretch>
                      <a:fillRect/>
                    </a:stretch>
                  </pic:blipFill>
                  <pic:spPr>
                    <a:xfrm>
                      <a:off x="0" y="0"/>
                      <a:ext cx="2984471" cy="1357998"/>
                    </a:xfrm>
                    <a:prstGeom prst="rect">
                      <a:avLst/>
                    </a:prstGeom>
                  </pic:spPr>
                </pic:pic>
              </a:graphicData>
            </a:graphic>
          </wp:inline>
        </w:drawing>
      </w:r>
    </w:p>
    <w:p w14:paraId="4B47CDC9" w14:textId="77777777" w:rsidR="005C4041" w:rsidRPr="00536798" w:rsidRDefault="005C4041" w:rsidP="000A7BBE">
      <w:pPr>
        <w:pStyle w:val="BodyText"/>
        <w:rPr>
          <w:rFonts w:ascii="Arial" w:hAnsi="Arial" w:cs="Arial"/>
          <w:sz w:val="22"/>
          <w:szCs w:val="22"/>
        </w:rPr>
      </w:pPr>
    </w:p>
    <w:sectPr w:rsidR="005C4041" w:rsidRPr="00536798" w:rsidSect="009959E8">
      <w:headerReference w:type="default" r:id="rId11"/>
      <w:headerReference w:type="first" r:id="rId12"/>
      <w:footerReference w:type="first" r:id="rId13"/>
      <w:pgSz w:w="12240" w:h="15840" w:code="1"/>
      <w:pgMar w:top="1080" w:right="1224"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53D6F" w14:textId="77777777" w:rsidR="008609C1" w:rsidRDefault="008609C1">
      <w:r>
        <w:separator/>
      </w:r>
    </w:p>
  </w:endnote>
  <w:endnote w:type="continuationSeparator" w:id="0">
    <w:p w14:paraId="5EA5F410" w14:textId="77777777" w:rsidR="008609C1" w:rsidRDefault="0086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2664" w14:textId="77777777" w:rsidR="008609C1" w:rsidRPr="004E7A23" w:rsidRDefault="008609C1" w:rsidP="00B42845">
    <w:pPr>
      <w:pStyle w:val="Footer"/>
      <w:spacing w:before="120"/>
      <w:rPr>
        <w:color w:val="4C290C"/>
        <w:sz w:val="16"/>
        <w:szCs w:val="16"/>
      </w:rPr>
    </w:pPr>
    <w:r w:rsidRPr="004E7A23">
      <w:rPr>
        <w:noProof/>
        <w:color w:val="4C290C"/>
        <w:sz w:val="16"/>
        <w:szCs w:val="16"/>
      </w:rPr>
      <mc:AlternateContent>
        <mc:Choice Requires="wps">
          <w:drawing>
            <wp:anchor distT="0" distB="0" distL="114300" distR="114300" simplePos="0" relativeHeight="251662336" behindDoc="0" locked="0" layoutInCell="1" allowOverlap="1" wp14:anchorId="0F1AEF57" wp14:editId="175C90E9">
              <wp:simplePos x="0" y="0"/>
              <wp:positionH relativeFrom="column">
                <wp:posOffset>0</wp:posOffset>
              </wp:positionH>
              <wp:positionV relativeFrom="paragraph">
                <wp:posOffset>19685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rgbClr val="E4762C"/>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5pt" to="540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" strokecolor="#e4762c" strokeweight="1pt"/>
          </w:pict>
        </mc:Fallback>
      </mc:AlternateContent>
    </w:r>
    <w:r w:rsidRPr="004E7A23">
      <w:rPr>
        <w:color w:val="4C290C"/>
        <w:sz w:val="16"/>
        <w:szCs w:val="16"/>
      </w:rPr>
      <w:t>Supported by NIEHS Grant ES007033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E2C89" w14:textId="77777777" w:rsidR="008609C1" w:rsidRDefault="008609C1">
      <w:r>
        <w:separator/>
      </w:r>
    </w:p>
  </w:footnote>
  <w:footnote w:type="continuationSeparator" w:id="0">
    <w:p w14:paraId="526A728C" w14:textId="77777777" w:rsidR="008609C1" w:rsidRDefault="00860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64"/>
      <w:gridCol w:w="192"/>
      <w:gridCol w:w="3064"/>
      <w:gridCol w:w="192"/>
      <w:gridCol w:w="3064"/>
    </w:tblGrid>
    <w:tr w:rsidR="008609C1" w14:paraId="5EA07B46" w14:textId="77777777">
      <w:trPr>
        <w:trHeight w:val="288"/>
      </w:trPr>
      <w:tc>
        <w:tcPr>
          <w:tcW w:w="1600" w:type="pct"/>
          <w:shd w:val="clear" w:color="auto" w:fill="663366" w:themeFill="accent1"/>
        </w:tcPr>
        <w:p w14:paraId="175FEDFA" w14:textId="77777777" w:rsidR="008609C1" w:rsidRDefault="008609C1"/>
      </w:tc>
      <w:tc>
        <w:tcPr>
          <w:tcW w:w="100" w:type="pct"/>
        </w:tcPr>
        <w:p w14:paraId="56394DC9" w14:textId="77777777" w:rsidR="008609C1" w:rsidRDefault="008609C1"/>
      </w:tc>
      <w:tc>
        <w:tcPr>
          <w:tcW w:w="1600" w:type="pct"/>
          <w:shd w:val="clear" w:color="auto" w:fill="999966" w:themeFill="accent4"/>
        </w:tcPr>
        <w:p w14:paraId="6F69FA2C" w14:textId="77777777" w:rsidR="008609C1" w:rsidRDefault="008609C1"/>
      </w:tc>
      <w:tc>
        <w:tcPr>
          <w:tcW w:w="100" w:type="pct"/>
        </w:tcPr>
        <w:p w14:paraId="4FAF683D" w14:textId="77777777" w:rsidR="008609C1" w:rsidRDefault="008609C1"/>
      </w:tc>
      <w:tc>
        <w:tcPr>
          <w:tcW w:w="1600" w:type="pct"/>
          <w:shd w:val="clear" w:color="auto" w:fill="666699" w:themeFill="accent3"/>
        </w:tcPr>
        <w:p w14:paraId="173EC88D" w14:textId="77777777" w:rsidR="008609C1" w:rsidRDefault="008609C1"/>
      </w:tc>
    </w:tr>
  </w:tbl>
  <w:p w14:paraId="4DA61328" w14:textId="77777777" w:rsidR="008609C1" w:rsidRDefault="008609C1">
    <w:pPr>
      <w:pStyle w:val="Header"/>
    </w:pPr>
    <w:r>
      <w:fldChar w:fldCharType="begin"/>
    </w:r>
    <w:r>
      <w:instrText xml:space="preserve"> page </w:instrText>
    </w:r>
    <w:r>
      <w:fldChar w:fldCharType="separate"/>
    </w:r>
    <w:r w:rsidR="00EA37DD">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8F3E" w14:textId="77777777" w:rsidR="008609C1" w:rsidRDefault="008609C1">
    <w:pPr>
      <w:pStyle w:val="Header-Left"/>
    </w:pPr>
    <w:r>
      <w:rPr>
        <w:noProof/>
      </w:rPr>
      <w:drawing>
        <wp:anchor distT="0" distB="0" distL="114300" distR="114300" simplePos="0" relativeHeight="251658240" behindDoc="0" locked="0" layoutInCell="1" allowOverlap="1" wp14:anchorId="7F930C70" wp14:editId="47512590">
          <wp:simplePos x="0" y="0"/>
          <wp:positionH relativeFrom="column">
            <wp:posOffset>27305</wp:posOffset>
          </wp:positionH>
          <wp:positionV relativeFrom="paragraph">
            <wp:posOffset>0</wp:posOffset>
          </wp:positionV>
          <wp:extent cx="2874645" cy="914400"/>
          <wp:effectExtent l="0" t="0" r="0" b="0"/>
          <wp:wrapSquare wrapText="bothSides"/>
          <wp:docPr id="1" name="Picture 1" descr="Macintosh HD:Users:jsharpe:Desktop:CEEH_Ne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harpe:Desktop:CEEH_New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6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HostTable-Borderless"/>
      <w:tblpPr w:leftFromText="180" w:rightFromText="180" w:vertAnchor="text" w:horzAnchor="page" w:tblpX="7381" w:tblpY="-402"/>
      <w:tblW w:w="0" w:type="auto"/>
      <w:tblLook w:val="04A0" w:firstRow="1" w:lastRow="0" w:firstColumn="1" w:lastColumn="0" w:noHBand="0" w:noVBand="1"/>
    </w:tblPr>
    <w:tblGrid>
      <w:gridCol w:w="4140"/>
    </w:tblGrid>
    <w:tr w:rsidR="008609C1" w:rsidRPr="0080713E" w14:paraId="5CC7C133" w14:textId="77777777" w:rsidTr="0080713E">
      <w:trPr>
        <w:trHeight w:val="909"/>
      </w:trPr>
      <w:tc>
        <w:tcPr>
          <w:tcW w:w="4140" w:type="dxa"/>
        </w:tcPr>
        <w:p w14:paraId="2D7625E6" w14:textId="77777777" w:rsidR="008609C1" w:rsidRPr="0080713E" w:rsidRDefault="008609C1" w:rsidP="0080713E">
          <w:pPr>
            <w:pStyle w:val="Contact"/>
            <w:jc w:val="right"/>
            <w:rPr>
              <w:color w:val="E4762C"/>
              <w:sz w:val="24"/>
              <w:szCs w:val="24"/>
            </w:rPr>
          </w:pPr>
          <w:r>
            <w:rPr>
              <w:color w:val="E4762C"/>
              <w:sz w:val="24"/>
              <w:szCs w:val="24"/>
            </w:rPr>
            <w:t>Marilyn Hair</w:t>
          </w:r>
          <w:r w:rsidRPr="0080713E">
            <w:rPr>
              <w:color w:val="E4762C"/>
              <w:sz w:val="24"/>
              <w:szCs w:val="24"/>
            </w:rPr>
            <w:t xml:space="preserve">, </w:t>
          </w:r>
          <w:r>
            <w:rPr>
              <w:color w:val="E4762C"/>
              <w:sz w:val="24"/>
              <w:szCs w:val="24"/>
            </w:rPr>
            <w:t>Outreach Manager</w:t>
          </w:r>
        </w:p>
        <w:p w14:paraId="2898C372" w14:textId="77777777" w:rsidR="008609C1" w:rsidRPr="0080713E" w:rsidRDefault="008609C1" w:rsidP="0080713E">
          <w:pPr>
            <w:pStyle w:val="Contact"/>
            <w:jc w:val="right"/>
            <w:rPr>
              <w:color w:val="4C290C"/>
              <w:sz w:val="16"/>
              <w:szCs w:val="16"/>
            </w:rPr>
          </w:pPr>
          <w:r w:rsidRPr="0080713E">
            <w:rPr>
              <w:color w:val="4C290C"/>
              <w:sz w:val="16"/>
              <w:szCs w:val="16"/>
            </w:rPr>
            <w:t>4225 Roosevelt Way NE, Suite 100, Seattle, WA  98105</w:t>
          </w:r>
        </w:p>
        <w:p w14:paraId="078EAC8E" w14:textId="77777777" w:rsidR="008609C1" w:rsidRPr="0080713E" w:rsidRDefault="008609C1" w:rsidP="0080713E">
          <w:pPr>
            <w:pStyle w:val="Contact"/>
            <w:jc w:val="right"/>
            <w:rPr>
              <w:color w:val="4C290C"/>
              <w:sz w:val="16"/>
              <w:szCs w:val="16"/>
            </w:rPr>
          </w:pPr>
          <w:r w:rsidRPr="0080713E">
            <w:rPr>
              <w:color w:val="4C290C"/>
              <w:sz w:val="16"/>
              <w:szCs w:val="16"/>
            </w:rPr>
            <w:t>University of Washington box 354695</w:t>
          </w:r>
        </w:p>
        <w:p w14:paraId="077E89A6" w14:textId="77777777" w:rsidR="008609C1" w:rsidRPr="0080713E" w:rsidRDefault="008609C1" w:rsidP="0080713E">
          <w:pPr>
            <w:pStyle w:val="Contact"/>
            <w:jc w:val="right"/>
            <w:rPr>
              <w:color w:val="4C290C"/>
              <w:sz w:val="16"/>
              <w:szCs w:val="16"/>
            </w:rPr>
          </w:pPr>
          <w:r>
            <w:rPr>
              <w:color w:val="4C290C"/>
              <w:sz w:val="16"/>
              <w:szCs w:val="16"/>
            </w:rPr>
            <w:t>Tel 206.685.8244</w:t>
          </w:r>
          <w:r w:rsidRPr="0080713E">
            <w:rPr>
              <w:color w:val="4C290C"/>
              <w:sz w:val="16"/>
              <w:szCs w:val="16"/>
            </w:rPr>
            <w:t xml:space="preserve">, Fax 206.685.4696, </w:t>
          </w:r>
          <w:r>
            <w:rPr>
              <w:color w:val="4C290C"/>
              <w:sz w:val="16"/>
              <w:szCs w:val="16"/>
            </w:rPr>
            <w:t>marhair</w:t>
          </w:r>
          <w:r w:rsidRPr="0080713E">
            <w:rPr>
              <w:color w:val="4C290C"/>
              <w:sz w:val="16"/>
              <w:szCs w:val="16"/>
            </w:rPr>
            <w:t>@uw.edu</w:t>
          </w:r>
        </w:p>
        <w:p w14:paraId="1C73526A" w14:textId="77777777" w:rsidR="008609C1" w:rsidRPr="0080713E" w:rsidRDefault="008609C1" w:rsidP="0080713E">
          <w:pPr>
            <w:pStyle w:val="Contact"/>
            <w:jc w:val="right"/>
            <w:rPr>
              <w:color w:val="4C290C"/>
            </w:rPr>
          </w:pPr>
          <w:r w:rsidRPr="0080713E">
            <w:rPr>
              <w:color w:val="4C290C"/>
              <w:sz w:val="16"/>
              <w:szCs w:val="16"/>
            </w:rPr>
            <w:t>Web www.ecogenetix.org • Twitter @ ecogenetix</w:t>
          </w:r>
          <w:r w:rsidRPr="0080713E">
            <w:rPr>
              <w:color w:val="4C290C"/>
            </w:rPr>
            <w:t xml:space="preserve">  </w:t>
          </w:r>
        </w:p>
        <w:p w14:paraId="0F2D6D53" w14:textId="77777777" w:rsidR="008609C1" w:rsidRPr="0080713E" w:rsidRDefault="008609C1" w:rsidP="0080713E">
          <w:pPr>
            <w:pStyle w:val="Contact"/>
            <w:jc w:val="right"/>
            <w:rPr>
              <w:color w:val="4C290C"/>
            </w:rPr>
          </w:pPr>
        </w:p>
      </w:tc>
    </w:tr>
  </w:tbl>
  <w:p w14:paraId="764B9645" w14:textId="77777777" w:rsidR="008609C1" w:rsidRDefault="008609C1" w:rsidP="0080713E">
    <w:pPr>
      <w:pStyle w:val="Header"/>
    </w:pPr>
  </w:p>
  <w:p w14:paraId="4CD0BF9D" w14:textId="77777777" w:rsidR="008609C1" w:rsidRDefault="00860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E6889"/>
    <w:rsid w:val="000A6AD3"/>
    <w:rsid w:val="000A7BBE"/>
    <w:rsid w:val="0020150D"/>
    <w:rsid w:val="00275266"/>
    <w:rsid w:val="004042D0"/>
    <w:rsid w:val="004E7A23"/>
    <w:rsid w:val="00536798"/>
    <w:rsid w:val="00556938"/>
    <w:rsid w:val="005B58AC"/>
    <w:rsid w:val="005C4041"/>
    <w:rsid w:val="005D74AA"/>
    <w:rsid w:val="006E0FB0"/>
    <w:rsid w:val="0080713E"/>
    <w:rsid w:val="00847966"/>
    <w:rsid w:val="008609C1"/>
    <w:rsid w:val="008C6024"/>
    <w:rsid w:val="008E5B58"/>
    <w:rsid w:val="00910AB1"/>
    <w:rsid w:val="00912057"/>
    <w:rsid w:val="00961DA8"/>
    <w:rsid w:val="009959E8"/>
    <w:rsid w:val="00B01C33"/>
    <w:rsid w:val="00B42845"/>
    <w:rsid w:val="00BC603C"/>
    <w:rsid w:val="00C47339"/>
    <w:rsid w:val="00CA17DE"/>
    <w:rsid w:val="00D4634C"/>
    <w:rsid w:val="00DF28D5"/>
    <w:rsid w:val="00E22B06"/>
    <w:rsid w:val="00E80F3B"/>
    <w:rsid w:val="00EA37DD"/>
    <w:rsid w:val="00EB70A1"/>
    <w:rsid w:val="00EC46B3"/>
    <w:rsid w:val="00F61F9A"/>
    <w:rsid w:val="00FE6889"/>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2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80713E"/>
    <w:rPr>
      <w:color w:val="BC5FBC" w:themeColor="hyperlink"/>
      <w:u w:val="single"/>
    </w:rPr>
  </w:style>
  <w:style w:type="character" w:styleId="FollowedHyperlink">
    <w:name w:val="FollowedHyperlink"/>
    <w:basedOn w:val="DefaultParagraphFont"/>
    <w:uiPriority w:val="99"/>
    <w:semiHidden/>
    <w:unhideWhenUsed/>
    <w:rsid w:val="0080713E"/>
    <w:rPr>
      <w:color w:val="9775A7"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80713E"/>
    <w:rPr>
      <w:color w:val="BC5FBC" w:themeColor="hyperlink"/>
      <w:u w:val="single"/>
    </w:rPr>
  </w:style>
  <w:style w:type="character" w:styleId="FollowedHyperlink">
    <w:name w:val="FollowedHyperlink"/>
    <w:basedOn w:val="DefaultParagraphFont"/>
    <w:uiPriority w:val="99"/>
    <w:semiHidden/>
    <w:unhideWhenUsed/>
    <w:rsid w:val="0080713E"/>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hair@uw.edu" TargetMode="External"/><Relationship Id="rId10"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hair:Library:Application%20Support:Microsoft:Office:User%20Templates:CEEH%20Letterhead%20Hai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7BD5-8B2A-7E4A-9FA0-EA6D16B0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CEEH Letterhead Hair.dotx</Template>
  <TotalTime>1</TotalTime>
  <Pages>1</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Hair</dc:creator>
  <cp:keywords/>
  <dc:description/>
  <cp:lastModifiedBy>Marilyn Hair</cp:lastModifiedBy>
  <cp:revision>2</cp:revision>
  <cp:lastPrinted>2016-05-06T17:57:00Z</cp:lastPrinted>
  <dcterms:created xsi:type="dcterms:W3CDTF">2016-11-01T20:27:00Z</dcterms:created>
  <dcterms:modified xsi:type="dcterms:W3CDTF">2016-11-01T20:27:00Z</dcterms:modified>
  <cp:category/>
</cp:coreProperties>
</file>