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7FDB6" w14:textId="336CE383" w:rsidR="005C22AD" w:rsidRPr="005C22AD" w:rsidRDefault="005C22AD" w:rsidP="005C22AD">
      <w:pPr>
        <w:pStyle w:val="Heading1"/>
        <w:rPr>
          <w:rFonts w:cs="Arial"/>
          <w:b/>
          <w:sz w:val="18"/>
          <w:szCs w:val="18"/>
        </w:rPr>
      </w:pPr>
    </w:p>
    <w:p w14:paraId="0DFD1AF1" w14:textId="77777777" w:rsidR="005C22AD" w:rsidRPr="00F22219" w:rsidRDefault="005C22AD" w:rsidP="005C22AD">
      <w:pPr>
        <w:pStyle w:val="Heading1"/>
        <w:rPr>
          <w:rFonts w:cs="Arial"/>
          <w:b/>
        </w:rPr>
      </w:pPr>
      <w:r>
        <w:rPr>
          <w:rFonts w:cs="Arial"/>
          <w:b/>
        </w:rPr>
        <w:t>A</w:t>
      </w:r>
      <w:r w:rsidRPr="00F22219">
        <w:rPr>
          <w:rFonts w:cs="Arial"/>
          <w:b/>
        </w:rPr>
        <w:t>CCIDENT PREVENTION</w:t>
      </w:r>
    </w:p>
    <w:p w14:paraId="41FF51B6" w14:textId="77777777" w:rsidR="005C22AD" w:rsidRPr="00F22219" w:rsidRDefault="005C22AD" w:rsidP="005C22AD">
      <w:pPr>
        <w:jc w:val="center"/>
        <w:rPr>
          <w:rFonts w:ascii="Arial" w:hAnsi="Arial" w:cs="Arial"/>
          <w:b/>
          <w:sz w:val="44"/>
        </w:rPr>
      </w:pPr>
      <w:r w:rsidRPr="00F22219">
        <w:rPr>
          <w:rFonts w:ascii="Arial" w:hAnsi="Arial" w:cs="Arial"/>
          <w:b/>
          <w:sz w:val="44"/>
        </w:rPr>
        <w:t xml:space="preserve">PROGRAM </w:t>
      </w:r>
    </w:p>
    <w:p w14:paraId="7AEE9BDD" w14:textId="77777777" w:rsidR="005C22AD" w:rsidRPr="005D1834" w:rsidRDefault="005C22AD" w:rsidP="005C22AD">
      <w:pPr>
        <w:jc w:val="center"/>
        <w:rPr>
          <w:rFonts w:ascii="Arial" w:hAnsi="Arial" w:cs="Arial"/>
          <w:b/>
          <w:color w:val="000000" w:themeColor="text1"/>
          <w:sz w:val="44"/>
        </w:rPr>
      </w:pPr>
    </w:p>
    <w:p w14:paraId="2EDE6AF1" w14:textId="77777777" w:rsidR="005C22AD" w:rsidRPr="005D1834" w:rsidRDefault="005C22AD" w:rsidP="005C22AD">
      <w:pPr>
        <w:jc w:val="center"/>
        <w:rPr>
          <w:rFonts w:ascii="Arial" w:hAnsi="Arial" w:cs="Arial"/>
          <w:b/>
          <w:color w:val="000000" w:themeColor="text1"/>
          <w:sz w:val="44"/>
        </w:rPr>
      </w:pPr>
      <w:r w:rsidRPr="005D1834">
        <w:rPr>
          <w:rFonts w:ascii="Arial" w:hAnsi="Arial" w:cs="Arial"/>
          <w:b/>
          <w:color w:val="000000" w:themeColor="text1"/>
          <w:sz w:val="44"/>
        </w:rPr>
        <w:t>ADDENDUM TEMPLATE</w:t>
      </w:r>
    </w:p>
    <w:p w14:paraId="25B96A8E" w14:textId="77777777" w:rsidR="005C22AD" w:rsidRPr="00F22219" w:rsidRDefault="005C22AD" w:rsidP="005C22AD">
      <w:pPr>
        <w:jc w:val="center"/>
        <w:rPr>
          <w:rFonts w:ascii="Arial" w:hAnsi="Arial" w:cs="Arial"/>
          <w:b/>
          <w:sz w:val="44"/>
        </w:rPr>
      </w:pPr>
    </w:p>
    <w:p w14:paraId="55399C9B" w14:textId="77777777" w:rsidR="005C22AD" w:rsidRPr="00F22219" w:rsidRDefault="005C22AD" w:rsidP="005C22AD">
      <w:pPr>
        <w:jc w:val="center"/>
        <w:rPr>
          <w:rFonts w:ascii="Arial" w:hAnsi="Arial" w:cs="Arial"/>
          <w:b/>
          <w:sz w:val="44"/>
        </w:rPr>
      </w:pPr>
    </w:p>
    <w:p w14:paraId="1E39CA0A" w14:textId="77777777" w:rsidR="005C22AD" w:rsidRPr="00F22219" w:rsidRDefault="005C22AD" w:rsidP="005C22AD">
      <w:pPr>
        <w:jc w:val="center"/>
        <w:rPr>
          <w:rFonts w:ascii="Arial" w:hAnsi="Arial" w:cs="Arial"/>
          <w:b/>
          <w:sz w:val="44"/>
        </w:rPr>
      </w:pPr>
      <w:r w:rsidRPr="00F22219">
        <w:rPr>
          <w:rFonts w:ascii="Arial" w:hAnsi="Arial" w:cs="Arial"/>
          <w:b/>
          <w:sz w:val="44"/>
        </w:rPr>
        <w:t xml:space="preserve">for </w:t>
      </w:r>
    </w:p>
    <w:p w14:paraId="2A08B268" w14:textId="77777777" w:rsidR="005C22AD" w:rsidRPr="00F22219" w:rsidRDefault="005C22AD" w:rsidP="005C22AD">
      <w:pPr>
        <w:jc w:val="center"/>
        <w:rPr>
          <w:rFonts w:ascii="Arial" w:hAnsi="Arial" w:cs="Arial"/>
          <w:b/>
          <w:sz w:val="44"/>
        </w:rPr>
      </w:pPr>
    </w:p>
    <w:p w14:paraId="2AB11247" w14:textId="77777777" w:rsidR="005C22AD" w:rsidRPr="00F22219" w:rsidRDefault="005C22AD" w:rsidP="005C22AD">
      <w:pPr>
        <w:jc w:val="center"/>
        <w:rPr>
          <w:rFonts w:ascii="Arial" w:hAnsi="Arial" w:cs="Arial"/>
          <w:b/>
          <w:sz w:val="44"/>
        </w:rPr>
      </w:pPr>
    </w:p>
    <w:p w14:paraId="6617071B" w14:textId="77777777" w:rsidR="005C22AD" w:rsidRPr="00F22219" w:rsidRDefault="005C22AD" w:rsidP="005C22AD">
      <w:pPr>
        <w:pStyle w:val="Heading2"/>
        <w:rPr>
          <w:rFonts w:cs="Arial"/>
          <w:sz w:val="56"/>
        </w:rPr>
      </w:pPr>
      <w:r w:rsidRPr="00F22219">
        <w:rPr>
          <w:rFonts w:cs="Arial"/>
          <w:sz w:val="44"/>
        </w:rPr>
        <w:t>Occupational Reproductive Health</w:t>
      </w:r>
    </w:p>
    <w:p w14:paraId="1C78846E" w14:textId="77777777" w:rsidR="005C22AD" w:rsidRPr="00F22219" w:rsidRDefault="005C22AD" w:rsidP="005C22AD">
      <w:pPr>
        <w:jc w:val="center"/>
        <w:rPr>
          <w:rFonts w:ascii="Arial" w:hAnsi="Arial" w:cs="Arial"/>
          <w:b/>
          <w:sz w:val="72"/>
        </w:rPr>
      </w:pPr>
    </w:p>
    <w:p w14:paraId="1E06C059" w14:textId="77777777" w:rsidR="005C22AD" w:rsidRPr="00F22219" w:rsidRDefault="005C22AD" w:rsidP="00127D46">
      <w:pPr>
        <w:rPr>
          <w:rFonts w:ascii="Arial" w:hAnsi="Arial" w:cs="Arial"/>
          <w:b/>
          <w:sz w:val="72"/>
        </w:rPr>
      </w:pPr>
    </w:p>
    <w:p w14:paraId="040DD460" w14:textId="77777777" w:rsidR="005C22AD" w:rsidRPr="00F22219" w:rsidRDefault="005C22AD" w:rsidP="005C22AD">
      <w:pPr>
        <w:jc w:val="center"/>
        <w:rPr>
          <w:rFonts w:ascii="Arial" w:hAnsi="Arial" w:cs="Arial"/>
          <w:b/>
          <w:sz w:val="72"/>
        </w:rPr>
      </w:pPr>
    </w:p>
    <w:p w14:paraId="219929A3" w14:textId="77777777" w:rsidR="005C22AD" w:rsidRDefault="005C22AD" w:rsidP="005C22AD">
      <w:pPr>
        <w:jc w:val="center"/>
        <w:rPr>
          <w:rFonts w:ascii="Arial" w:hAnsi="Arial" w:cs="Arial"/>
          <w:b/>
          <w:color w:val="FF0000"/>
          <w:sz w:val="36"/>
        </w:rPr>
      </w:pPr>
      <w:r>
        <w:rPr>
          <w:rFonts w:ascii="Arial" w:hAnsi="Arial" w:cs="Arial"/>
          <w:b/>
          <w:color w:val="FF0000"/>
          <w:sz w:val="36"/>
        </w:rPr>
        <w:t xml:space="preserve">CUSTOMIZE THIS TEMPLATE and </w:t>
      </w:r>
      <w:r w:rsidRPr="00F22219">
        <w:rPr>
          <w:rFonts w:ascii="Arial" w:hAnsi="Arial" w:cs="Arial"/>
          <w:b/>
          <w:color w:val="FF0000"/>
          <w:sz w:val="36"/>
        </w:rPr>
        <w:t xml:space="preserve">ADD </w:t>
      </w:r>
      <w:r>
        <w:rPr>
          <w:rFonts w:ascii="Arial" w:hAnsi="Arial" w:cs="Arial"/>
          <w:b/>
          <w:color w:val="FF0000"/>
          <w:sz w:val="36"/>
        </w:rPr>
        <w:t>IT</w:t>
      </w:r>
      <w:r w:rsidRPr="00F22219">
        <w:rPr>
          <w:rFonts w:ascii="Arial" w:hAnsi="Arial" w:cs="Arial"/>
          <w:b/>
          <w:color w:val="FF0000"/>
          <w:sz w:val="36"/>
        </w:rPr>
        <w:t xml:space="preserve"> </w:t>
      </w:r>
    </w:p>
    <w:p w14:paraId="0BDF25FD" w14:textId="77777777" w:rsidR="005C22AD" w:rsidRPr="00F22219" w:rsidRDefault="005C22AD" w:rsidP="005C22AD">
      <w:pPr>
        <w:jc w:val="center"/>
        <w:rPr>
          <w:rFonts w:ascii="Arial" w:hAnsi="Arial" w:cs="Arial"/>
          <w:b/>
          <w:color w:val="FF0000"/>
          <w:sz w:val="36"/>
        </w:rPr>
      </w:pPr>
      <w:r w:rsidRPr="00F22219">
        <w:rPr>
          <w:rFonts w:ascii="Arial" w:hAnsi="Arial" w:cs="Arial"/>
          <w:b/>
          <w:color w:val="FF0000"/>
          <w:sz w:val="36"/>
        </w:rPr>
        <w:t xml:space="preserve">TO YOUR </w:t>
      </w:r>
      <w:r w:rsidRPr="00F22219">
        <w:rPr>
          <w:rFonts w:ascii="Arial" w:hAnsi="Arial" w:cs="Arial"/>
          <w:b/>
          <w:caps/>
          <w:color w:val="FF0000"/>
          <w:sz w:val="36"/>
        </w:rPr>
        <w:t>Accident Prevention Program</w:t>
      </w:r>
      <w:r w:rsidRPr="00F22219">
        <w:rPr>
          <w:rFonts w:ascii="Arial" w:hAnsi="Arial" w:cs="Arial"/>
          <w:b/>
          <w:color w:val="FF0000"/>
          <w:sz w:val="36"/>
        </w:rPr>
        <w:t xml:space="preserve"> </w:t>
      </w:r>
    </w:p>
    <w:p w14:paraId="0AC1113D" w14:textId="77777777" w:rsidR="005C22AD" w:rsidRDefault="005C22AD" w:rsidP="005C22AD">
      <w:pPr>
        <w:jc w:val="center"/>
        <w:rPr>
          <w:rFonts w:ascii="Arial" w:hAnsi="Arial" w:cs="Arial"/>
          <w:b/>
          <w:color w:val="FF0000"/>
          <w:sz w:val="36"/>
        </w:rPr>
      </w:pPr>
    </w:p>
    <w:p w14:paraId="2448823E" w14:textId="77777777" w:rsidR="00127D46" w:rsidRPr="00F22219" w:rsidRDefault="00127D46" w:rsidP="005C22AD">
      <w:pPr>
        <w:jc w:val="center"/>
        <w:rPr>
          <w:rFonts w:ascii="Arial" w:hAnsi="Arial" w:cs="Arial"/>
          <w:b/>
          <w:color w:val="FF0000"/>
          <w:sz w:val="36"/>
        </w:rPr>
      </w:pPr>
    </w:p>
    <w:p w14:paraId="238B8F66" w14:textId="77777777" w:rsidR="006545CB" w:rsidRPr="00F22219" w:rsidRDefault="006545CB" w:rsidP="006545CB">
      <w:pPr>
        <w:jc w:val="center"/>
        <w:rPr>
          <w:rFonts w:ascii="Arial" w:hAnsi="Arial" w:cs="Arial"/>
          <w:b/>
          <w:color w:val="FF0000"/>
          <w:sz w:val="36"/>
        </w:rPr>
      </w:pPr>
    </w:p>
    <w:p w14:paraId="3C090C3B" w14:textId="77777777" w:rsidR="006545CB" w:rsidRPr="00F22219" w:rsidRDefault="006545CB" w:rsidP="006545CB">
      <w:pPr>
        <w:jc w:val="center"/>
        <w:rPr>
          <w:rFonts w:ascii="Arial" w:hAnsi="Arial" w:cs="Arial"/>
          <w:b/>
          <w:color w:val="FF0000"/>
          <w:sz w:val="36"/>
        </w:rPr>
      </w:pPr>
      <w:r w:rsidRPr="007A3FA2">
        <w:rPr>
          <w:noProof/>
        </w:rPr>
        <w:drawing>
          <wp:inline distT="0" distB="0" distL="0" distR="0" wp14:anchorId="28FA8EF3" wp14:editId="2F4AD193">
            <wp:extent cx="2365375" cy="738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738505"/>
                    </a:xfrm>
                    <a:prstGeom prst="rect">
                      <a:avLst/>
                    </a:prstGeom>
                    <a:noFill/>
                    <a:ln>
                      <a:noFill/>
                    </a:ln>
                  </pic:spPr>
                </pic:pic>
              </a:graphicData>
            </a:graphic>
          </wp:inline>
        </w:drawing>
      </w:r>
    </w:p>
    <w:p w14:paraId="4226F48C" w14:textId="77777777" w:rsidR="006545CB" w:rsidRPr="00F22219" w:rsidRDefault="006545CB" w:rsidP="006545CB">
      <w:pPr>
        <w:jc w:val="center"/>
        <w:rPr>
          <w:rFonts w:ascii="Arial" w:hAnsi="Arial" w:cs="Arial"/>
          <w:b/>
          <w:color w:val="FF0000"/>
          <w:sz w:val="36"/>
        </w:rPr>
      </w:pPr>
    </w:p>
    <w:p w14:paraId="39C026EB" w14:textId="77777777" w:rsidR="006545CB" w:rsidRPr="00F22219" w:rsidRDefault="006545CB" w:rsidP="006545CB">
      <w:pPr>
        <w:rPr>
          <w:rFonts w:ascii="Arial" w:hAnsi="Arial" w:cs="Arial"/>
          <w:b/>
          <w:color w:val="FF0000"/>
          <w:sz w:val="36"/>
        </w:rPr>
      </w:pPr>
    </w:p>
    <w:p w14:paraId="1BA1CB22" w14:textId="77777777" w:rsidR="006545CB" w:rsidRDefault="006545CB" w:rsidP="006545CB">
      <w:pPr>
        <w:kinsoku w:val="0"/>
        <w:overflowPunct w:val="0"/>
        <w:spacing w:before="200" w:line="216" w:lineRule="auto"/>
        <w:ind w:left="115"/>
        <w:jc w:val="center"/>
        <w:textAlignment w:val="baseline"/>
        <w:rPr>
          <w:rFonts w:eastAsia="MS PGothic" w:cs="ＭＳ Ｐゴシック"/>
          <w:color w:val="00004D"/>
          <w:sz w:val="24"/>
          <w:szCs w:val="24"/>
        </w:rPr>
      </w:pPr>
      <w:r w:rsidRPr="00315BDD">
        <w:rPr>
          <w:rFonts w:eastAsia="MS PGothic" w:cs="ＭＳ Ｐゴシック"/>
          <w:color w:val="00004D"/>
          <w:sz w:val="24"/>
          <w:szCs w:val="24"/>
        </w:rPr>
        <w:t>Funding and support for this project has been provided by the State of Washington, Department of Labor &amp; Industries, Safety &amp; Health Investment Projects (SHIP).</w:t>
      </w:r>
    </w:p>
    <w:p w14:paraId="54A5B09D" w14:textId="737552F8" w:rsidR="00380ABA" w:rsidRPr="00380ABA" w:rsidRDefault="00380ABA" w:rsidP="006545CB">
      <w:pPr>
        <w:kinsoku w:val="0"/>
        <w:overflowPunct w:val="0"/>
        <w:spacing w:before="200" w:line="216" w:lineRule="auto"/>
        <w:ind w:left="115"/>
        <w:jc w:val="center"/>
        <w:textAlignment w:val="baseline"/>
        <w:rPr>
          <w:rFonts w:eastAsia="Calibri"/>
          <w:sz w:val="16"/>
          <w:szCs w:val="16"/>
        </w:rPr>
      </w:pPr>
      <w:r w:rsidRPr="00380ABA">
        <w:rPr>
          <w:rFonts w:eastAsia="MS PGothic" w:cs="ＭＳ Ｐゴシック"/>
          <w:color w:val="00004D"/>
          <w:sz w:val="16"/>
          <w:szCs w:val="16"/>
        </w:rPr>
        <w:t>2/5/2022</w:t>
      </w:r>
      <w:bookmarkStart w:id="0" w:name="_GoBack"/>
      <w:bookmarkEnd w:id="0"/>
    </w:p>
    <w:p w14:paraId="2BBEF8B9" w14:textId="77777777" w:rsidR="005C22AD" w:rsidRPr="00F22219" w:rsidRDefault="005C22AD" w:rsidP="005C22AD">
      <w:pPr>
        <w:jc w:val="center"/>
        <w:rPr>
          <w:rFonts w:ascii="Arial" w:hAnsi="Arial" w:cs="Arial"/>
          <w:b/>
          <w:color w:val="FF0000"/>
          <w:sz w:val="36"/>
        </w:rPr>
      </w:pPr>
    </w:p>
    <w:p w14:paraId="5858A773" w14:textId="77777777" w:rsidR="005C22AD" w:rsidRPr="00F22219" w:rsidRDefault="005C22AD" w:rsidP="005C22AD">
      <w:pPr>
        <w:jc w:val="center"/>
        <w:rPr>
          <w:rFonts w:ascii="Arial" w:hAnsi="Arial" w:cs="Arial"/>
          <w:b/>
          <w:color w:val="FF0000"/>
          <w:sz w:val="36"/>
        </w:rPr>
      </w:pPr>
    </w:p>
    <w:p w14:paraId="36E165C9" w14:textId="77777777" w:rsidR="005C22AD" w:rsidRPr="00F22219" w:rsidRDefault="005C22AD" w:rsidP="005C22AD">
      <w:pPr>
        <w:jc w:val="center"/>
        <w:rPr>
          <w:rFonts w:ascii="Arial" w:hAnsi="Arial" w:cs="Arial"/>
          <w:b/>
          <w:color w:val="FF0000"/>
          <w:sz w:val="36"/>
        </w:rPr>
      </w:pPr>
    </w:p>
    <w:p w14:paraId="000A939C" w14:textId="77777777" w:rsidR="005C22AD" w:rsidRPr="00F22219" w:rsidRDefault="005C22AD" w:rsidP="005C22AD">
      <w:pPr>
        <w:jc w:val="center"/>
        <w:rPr>
          <w:rFonts w:ascii="Arial" w:hAnsi="Arial" w:cs="Arial"/>
          <w:b/>
          <w:color w:val="FF0000"/>
          <w:sz w:val="36"/>
        </w:rPr>
      </w:pPr>
    </w:p>
    <w:p w14:paraId="30CD7501" w14:textId="77777777" w:rsidR="005C22AD" w:rsidRPr="00633344" w:rsidRDefault="005C22AD" w:rsidP="005C22AD">
      <w:pPr>
        <w:jc w:val="center"/>
        <w:rPr>
          <w:rFonts w:ascii="Arial" w:hAnsi="Arial" w:cs="Arial"/>
          <w:b/>
          <w:color w:val="FF0000"/>
        </w:rPr>
      </w:pPr>
    </w:p>
    <w:p w14:paraId="79606076" w14:textId="77777777" w:rsidR="00C37557" w:rsidRPr="00582329" w:rsidRDefault="00C37557" w:rsidP="00C37557">
      <w:pPr>
        <w:jc w:val="center"/>
        <w:rPr>
          <w:rFonts w:cs="Arial"/>
          <w:b/>
          <w:sz w:val="24"/>
          <w:szCs w:val="24"/>
        </w:rPr>
      </w:pPr>
      <w:r w:rsidRPr="00582329">
        <w:rPr>
          <w:rFonts w:cs="Arial"/>
          <w:b/>
          <w:sz w:val="24"/>
          <w:szCs w:val="24"/>
        </w:rPr>
        <w:t>TABLE OF CONTENTS</w:t>
      </w:r>
    </w:p>
    <w:p w14:paraId="016177EC" w14:textId="77777777" w:rsidR="00C37557" w:rsidRPr="007C6E93" w:rsidRDefault="00C37557" w:rsidP="00C37557">
      <w:pPr>
        <w:jc w:val="center"/>
        <w:rPr>
          <w:rFonts w:cs="Arial"/>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170"/>
      </w:tblGrid>
      <w:tr w:rsidR="00C37557" w:rsidRPr="007C6E93" w14:paraId="3A212795" w14:textId="77777777" w:rsidTr="00BE6E8A">
        <w:tc>
          <w:tcPr>
            <w:tcW w:w="8347" w:type="dxa"/>
          </w:tcPr>
          <w:p w14:paraId="13423F53" w14:textId="77777777" w:rsidR="00C37557" w:rsidRPr="007C6E93" w:rsidRDefault="00C37557" w:rsidP="00BE6E8A">
            <w:pPr>
              <w:pStyle w:val="Heading3"/>
              <w:spacing w:before="120" w:after="120"/>
              <w:rPr>
                <w:rFonts w:ascii="Calibri" w:hAnsi="Calibri" w:cs="Arial"/>
                <w:sz w:val="22"/>
                <w:szCs w:val="22"/>
              </w:rPr>
            </w:pPr>
            <w:r w:rsidRPr="007C6E93">
              <w:rPr>
                <w:rFonts w:ascii="Calibri" w:hAnsi="Calibri" w:cs="Arial"/>
                <w:sz w:val="22"/>
                <w:szCs w:val="22"/>
              </w:rPr>
              <w:t>Subject</w:t>
            </w:r>
          </w:p>
        </w:tc>
        <w:tc>
          <w:tcPr>
            <w:tcW w:w="1170" w:type="dxa"/>
          </w:tcPr>
          <w:p w14:paraId="6F841B88" w14:textId="77777777" w:rsidR="00C37557" w:rsidRPr="007C6E93" w:rsidRDefault="00C37557" w:rsidP="00BE6E8A">
            <w:pPr>
              <w:pStyle w:val="Heading4"/>
              <w:spacing w:before="120" w:after="120"/>
              <w:jc w:val="center"/>
              <w:rPr>
                <w:rFonts w:cs="Arial"/>
                <w:sz w:val="22"/>
                <w:szCs w:val="22"/>
              </w:rPr>
            </w:pPr>
            <w:r w:rsidRPr="007C6E93">
              <w:rPr>
                <w:rFonts w:cs="Arial"/>
                <w:sz w:val="22"/>
                <w:szCs w:val="22"/>
              </w:rPr>
              <w:t>Page</w:t>
            </w:r>
          </w:p>
        </w:tc>
      </w:tr>
      <w:tr w:rsidR="00C37557" w:rsidRPr="007C6E93" w14:paraId="1F5EED0D" w14:textId="77777777" w:rsidTr="00BE6E8A">
        <w:tc>
          <w:tcPr>
            <w:tcW w:w="8347" w:type="dxa"/>
          </w:tcPr>
          <w:p w14:paraId="24F8420B" w14:textId="77777777" w:rsidR="00C37557" w:rsidRPr="007C6E93" w:rsidRDefault="00C37557" w:rsidP="00BE6E8A">
            <w:pPr>
              <w:rPr>
                <w:rFonts w:cs="Arial"/>
              </w:rPr>
            </w:pPr>
            <w:r w:rsidRPr="007C6E93">
              <w:rPr>
                <w:rFonts w:cs="Arial"/>
              </w:rPr>
              <w:t>Brief Introduction to Occupational Reproductive Health Hazards</w:t>
            </w:r>
          </w:p>
        </w:tc>
        <w:tc>
          <w:tcPr>
            <w:tcW w:w="1170" w:type="dxa"/>
          </w:tcPr>
          <w:p w14:paraId="630A5B56" w14:textId="77777777" w:rsidR="00C37557" w:rsidRPr="007C6E93" w:rsidRDefault="00C37557" w:rsidP="00BE6E8A">
            <w:pPr>
              <w:jc w:val="center"/>
              <w:rPr>
                <w:rFonts w:cs="Arial"/>
              </w:rPr>
            </w:pPr>
            <w:r>
              <w:rPr>
                <w:rFonts w:cs="Arial"/>
              </w:rPr>
              <w:t>3-4</w:t>
            </w:r>
          </w:p>
        </w:tc>
      </w:tr>
      <w:tr w:rsidR="00C37557" w:rsidRPr="007C6E93" w14:paraId="5EF0793A" w14:textId="77777777" w:rsidTr="00BE6E8A">
        <w:tc>
          <w:tcPr>
            <w:tcW w:w="8347" w:type="dxa"/>
          </w:tcPr>
          <w:p w14:paraId="17B8DA66" w14:textId="77777777" w:rsidR="00C37557" w:rsidRPr="00B66EA2" w:rsidRDefault="00C37557" w:rsidP="00BE6E8A">
            <w:pPr>
              <w:rPr>
                <w:rFonts w:asciiTheme="minorHAnsi" w:hAnsiTheme="minorHAnsi" w:cs="Arial"/>
                <w:bCs/>
                <w:color w:val="0000FF"/>
              </w:rPr>
            </w:pPr>
            <w:r w:rsidRPr="00B66EA2">
              <w:rPr>
                <w:rFonts w:asciiTheme="minorHAnsi" w:hAnsiTheme="minorHAnsi" w:cs="Arial"/>
                <w:bCs/>
              </w:rPr>
              <w:t>Sample Addendum to the Accident Prevention Program for</w:t>
            </w:r>
            <w:r>
              <w:rPr>
                <w:rFonts w:asciiTheme="minorHAnsi" w:hAnsiTheme="minorHAnsi" w:cs="Arial"/>
                <w:bCs/>
                <w:color w:val="0000FF"/>
              </w:rPr>
              <w:t xml:space="preserve"> </w:t>
            </w:r>
            <w:r w:rsidRPr="00B66EA2">
              <w:rPr>
                <w:rFonts w:asciiTheme="minorHAnsi" w:hAnsiTheme="minorHAnsi" w:cs="Arial"/>
                <w:bCs/>
              </w:rPr>
              <w:t>Occupational Reproductive Health</w:t>
            </w:r>
          </w:p>
        </w:tc>
        <w:tc>
          <w:tcPr>
            <w:tcW w:w="1170" w:type="dxa"/>
          </w:tcPr>
          <w:p w14:paraId="299F4A41" w14:textId="77777777" w:rsidR="00C37557" w:rsidRPr="007C6E93" w:rsidRDefault="00C37557" w:rsidP="00BE6E8A">
            <w:pPr>
              <w:jc w:val="center"/>
              <w:rPr>
                <w:rFonts w:cs="Arial"/>
              </w:rPr>
            </w:pPr>
            <w:r>
              <w:rPr>
                <w:rFonts w:cs="Arial"/>
              </w:rPr>
              <w:t>5-9</w:t>
            </w:r>
          </w:p>
        </w:tc>
      </w:tr>
      <w:tr w:rsidR="00C37557" w:rsidRPr="007C6E93" w14:paraId="10794A43" w14:textId="77777777" w:rsidTr="00BE6E8A">
        <w:tc>
          <w:tcPr>
            <w:tcW w:w="8347" w:type="dxa"/>
          </w:tcPr>
          <w:p w14:paraId="4A678933" w14:textId="77777777" w:rsidR="00C37557" w:rsidRPr="007C6E93" w:rsidRDefault="00C37557" w:rsidP="00BE6E8A">
            <w:pPr>
              <w:ind w:left="1244" w:hanging="1244"/>
              <w:rPr>
                <w:rFonts w:cs="Arial"/>
              </w:rPr>
            </w:pPr>
            <w:r>
              <w:rPr>
                <w:rFonts w:cs="Arial"/>
              </w:rPr>
              <w:t>Appendix A:</w:t>
            </w:r>
            <w:r w:rsidRPr="007C6E93">
              <w:rPr>
                <w:rFonts w:cs="Arial"/>
              </w:rPr>
              <w:t xml:space="preserve"> Occupational Reproductive</w:t>
            </w:r>
            <w:r>
              <w:rPr>
                <w:rFonts w:cs="Arial"/>
              </w:rPr>
              <w:t xml:space="preserve"> Health Hazards Resources</w:t>
            </w:r>
          </w:p>
        </w:tc>
        <w:tc>
          <w:tcPr>
            <w:tcW w:w="1170" w:type="dxa"/>
            <w:shd w:val="clear" w:color="auto" w:fill="auto"/>
          </w:tcPr>
          <w:p w14:paraId="01074F49" w14:textId="77777777" w:rsidR="00C37557" w:rsidRPr="007C6E93" w:rsidRDefault="00C37557" w:rsidP="00BE6E8A">
            <w:pPr>
              <w:jc w:val="center"/>
              <w:rPr>
                <w:rFonts w:cs="Arial"/>
              </w:rPr>
            </w:pPr>
            <w:r>
              <w:rPr>
                <w:rFonts w:cs="Arial"/>
              </w:rPr>
              <w:t>10</w:t>
            </w:r>
          </w:p>
        </w:tc>
      </w:tr>
      <w:tr w:rsidR="00C37557" w:rsidRPr="007C6E93" w14:paraId="6DBC2042" w14:textId="77777777" w:rsidTr="00BE6E8A">
        <w:tc>
          <w:tcPr>
            <w:tcW w:w="8347" w:type="dxa"/>
          </w:tcPr>
          <w:p w14:paraId="18229C4C" w14:textId="77777777" w:rsidR="00C37557" w:rsidRPr="00B66EA2" w:rsidRDefault="00C37557" w:rsidP="00BE6E8A">
            <w:pPr>
              <w:rPr>
                <w:rFonts w:asciiTheme="minorHAnsi" w:hAnsiTheme="minorHAnsi" w:cs="Arial"/>
                <w:color w:val="000000" w:themeColor="text1"/>
              </w:rPr>
            </w:pPr>
            <w:r w:rsidRPr="00B66EA2">
              <w:rPr>
                <w:rFonts w:cs="Arial"/>
                <w:color w:val="000000" w:themeColor="text1"/>
              </w:rPr>
              <w:t xml:space="preserve">Appendix B: </w:t>
            </w:r>
            <w:r w:rsidRPr="00B66EA2">
              <w:rPr>
                <w:rFonts w:asciiTheme="minorHAnsi" w:hAnsiTheme="minorHAnsi" w:cs="Arial"/>
                <w:color w:val="000000" w:themeColor="text1"/>
              </w:rPr>
              <w:t>WA State Pregnancy Accommodation and Other Information</w:t>
            </w:r>
          </w:p>
        </w:tc>
        <w:tc>
          <w:tcPr>
            <w:tcW w:w="1170" w:type="dxa"/>
            <w:shd w:val="clear" w:color="auto" w:fill="auto"/>
          </w:tcPr>
          <w:p w14:paraId="02D2D82E" w14:textId="77777777" w:rsidR="00C37557" w:rsidRPr="007C6E93" w:rsidRDefault="00C37557" w:rsidP="00BE6E8A">
            <w:pPr>
              <w:jc w:val="center"/>
              <w:rPr>
                <w:rFonts w:cs="Arial"/>
              </w:rPr>
            </w:pPr>
            <w:r>
              <w:rPr>
                <w:rFonts w:cs="Arial"/>
              </w:rPr>
              <w:t>11</w:t>
            </w:r>
          </w:p>
        </w:tc>
      </w:tr>
      <w:tr w:rsidR="00C37557" w:rsidRPr="007C6E93" w14:paraId="05F42844" w14:textId="77777777" w:rsidTr="00BE6E8A">
        <w:tc>
          <w:tcPr>
            <w:tcW w:w="8347" w:type="dxa"/>
          </w:tcPr>
          <w:p w14:paraId="652E675F" w14:textId="77777777" w:rsidR="00C37557" w:rsidRPr="007C6E93" w:rsidRDefault="00C37557" w:rsidP="00BE6E8A">
            <w:pPr>
              <w:autoSpaceDE w:val="0"/>
              <w:autoSpaceDN w:val="0"/>
              <w:adjustRightInd w:val="0"/>
              <w:ind w:left="1128" w:right="-540" w:hanging="1128"/>
              <w:rPr>
                <w:rFonts w:cs="Arial"/>
              </w:rPr>
            </w:pPr>
            <w:r>
              <w:rPr>
                <w:rFonts w:cs="Arial"/>
              </w:rPr>
              <w:t>Appendix C:</w:t>
            </w:r>
            <w:r w:rsidRPr="007C6E93">
              <w:rPr>
                <w:rFonts w:cs="Arial"/>
              </w:rPr>
              <w:t xml:space="preserve"> </w:t>
            </w:r>
            <w:r w:rsidRPr="00B66EA2">
              <w:rPr>
                <w:rFonts w:asciiTheme="minorHAnsi" w:hAnsiTheme="minorHAnsi" w:cs="Arial"/>
                <w:bCs/>
                <w:color w:val="000000"/>
              </w:rPr>
              <w:t xml:space="preserve">Medical Consultation Services and </w:t>
            </w:r>
            <w:r w:rsidRPr="00B66EA2">
              <w:rPr>
                <w:rFonts w:cs="Arial"/>
                <w:bCs/>
                <w:color w:val="000000"/>
              </w:rPr>
              <w:t>Occupational Health and Safety</w:t>
            </w:r>
            <w:r>
              <w:rPr>
                <w:rFonts w:cs="Arial"/>
                <w:bCs/>
                <w:color w:val="000000"/>
              </w:rPr>
              <w:t xml:space="preserve"> </w:t>
            </w:r>
            <w:r w:rsidRPr="00B66EA2">
              <w:rPr>
                <w:rFonts w:cs="Arial"/>
                <w:bCs/>
                <w:color w:val="000000"/>
              </w:rPr>
              <w:t>Specialists</w:t>
            </w:r>
          </w:p>
        </w:tc>
        <w:tc>
          <w:tcPr>
            <w:tcW w:w="1170" w:type="dxa"/>
            <w:shd w:val="clear" w:color="auto" w:fill="auto"/>
          </w:tcPr>
          <w:p w14:paraId="40408326" w14:textId="77777777" w:rsidR="00C37557" w:rsidRPr="007C6E93" w:rsidRDefault="00C37557" w:rsidP="00BE6E8A">
            <w:pPr>
              <w:jc w:val="center"/>
              <w:rPr>
                <w:rFonts w:cs="Arial"/>
              </w:rPr>
            </w:pPr>
            <w:r>
              <w:rPr>
                <w:rFonts w:cs="Arial"/>
              </w:rPr>
              <w:t>12</w:t>
            </w:r>
          </w:p>
        </w:tc>
      </w:tr>
    </w:tbl>
    <w:p w14:paraId="36169754" w14:textId="77777777" w:rsidR="007F1AC6" w:rsidRDefault="007F1AC6" w:rsidP="005C22AD">
      <w:pPr>
        <w:rPr>
          <w:rFonts w:cs="Arial"/>
        </w:rPr>
      </w:pPr>
    </w:p>
    <w:p w14:paraId="1BB841D7" w14:textId="3E26826D" w:rsidR="00C37557" w:rsidRDefault="00C37557" w:rsidP="005C22AD">
      <w:pPr>
        <w:rPr>
          <w:rFonts w:cs="Arial"/>
        </w:rPr>
      </w:pPr>
      <w:r>
        <w:rPr>
          <w:rFonts w:cs="Arial"/>
        </w:rPr>
        <w:br w:type="page"/>
      </w:r>
    </w:p>
    <w:p w14:paraId="666677BF" w14:textId="77777777" w:rsidR="007F1AC6" w:rsidRPr="007C6E93" w:rsidRDefault="007F1AC6" w:rsidP="005C22AD">
      <w:pPr>
        <w:rPr>
          <w:rFonts w:cs="Arial"/>
        </w:rPr>
      </w:pPr>
    </w:p>
    <w:p w14:paraId="58098F11" w14:textId="77777777" w:rsidR="00C944FD" w:rsidRDefault="005C22AD" w:rsidP="00046150">
      <w:pPr>
        <w:jc w:val="center"/>
        <w:rPr>
          <w:rFonts w:cs="Arial"/>
          <w:b/>
          <w:sz w:val="24"/>
          <w:szCs w:val="24"/>
        </w:rPr>
      </w:pPr>
      <w:r w:rsidRPr="00582329">
        <w:rPr>
          <w:rFonts w:cs="Arial"/>
          <w:b/>
          <w:sz w:val="24"/>
          <w:szCs w:val="24"/>
        </w:rPr>
        <w:t xml:space="preserve">Brief Introduction to Occupational Reproductive Health Hazards </w:t>
      </w:r>
    </w:p>
    <w:p w14:paraId="01C25D71" w14:textId="77777777" w:rsidR="005C22AD" w:rsidRPr="00582329" w:rsidRDefault="005C22AD" w:rsidP="00046150">
      <w:pPr>
        <w:jc w:val="center"/>
        <w:rPr>
          <w:rFonts w:cs="Arial"/>
          <w:b/>
          <w:sz w:val="24"/>
          <w:szCs w:val="24"/>
        </w:rPr>
      </w:pPr>
      <w:r w:rsidRPr="00582329">
        <w:rPr>
          <w:rFonts w:cs="Arial"/>
          <w:b/>
          <w:sz w:val="24"/>
          <w:szCs w:val="24"/>
        </w:rPr>
        <w:t xml:space="preserve">(See Appendix A for </w:t>
      </w:r>
      <w:r w:rsidR="00206114">
        <w:rPr>
          <w:rFonts w:cs="Arial"/>
          <w:b/>
          <w:sz w:val="24"/>
          <w:szCs w:val="24"/>
        </w:rPr>
        <w:t>R</w:t>
      </w:r>
      <w:r w:rsidR="00795463">
        <w:rPr>
          <w:rFonts w:cs="Arial"/>
          <w:b/>
          <w:sz w:val="24"/>
          <w:szCs w:val="24"/>
        </w:rPr>
        <w:t>esources)</w:t>
      </w:r>
    </w:p>
    <w:p w14:paraId="1887587F" w14:textId="77777777" w:rsidR="005C22AD" w:rsidRDefault="005C22AD" w:rsidP="005C22AD">
      <w:pPr>
        <w:rPr>
          <w:rFonts w:cs="Arial"/>
          <w:b/>
        </w:rPr>
      </w:pPr>
    </w:p>
    <w:p w14:paraId="06C2A429" w14:textId="77777777" w:rsidR="007F1AC6" w:rsidRPr="007C6E93" w:rsidRDefault="007F1AC6" w:rsidP="005C22AD">
      <w:pPr>
        <w:rPr>
          <w:rFonts w:cs="Arial"/>
          <w:b/>
        </w:rPr>
      </w:pPr>
    </w:p>
    <w:p w14:paraId="3C3E82D1" w14:textId="7F9D6688" w:rsidR="006545CB" w:rsidRDefault="005C22AD" w:rsidP="00ED52AC">
      <w:pPr>
        <w:rPr>
          <w:rFonts w:cs="Arial"/>
        </w:rPr>
      </w:pPr>
      <w:r w:rsidRPr="007C6E93">
        <w:rPr>
          <w:rFonts w:cs="Arial"/>
          <w:b/>
        </w:rPr>
        <w:t>Purpose:</w:t>
      </w:r>
      <w:r w:rsidRPr="007C6E93">
        <w:rPr>
          <w:rFonts w:cs="Arial"/>
        </w:rPr>
        <w:t xml:space="preserve">  To help prevent</w:t>
      </w:r>
      <w:r w:rsidR="006545CB">
        <w:rPr>
          <w:rFonts w:cs="Arial"/>
        </w:rPr>
        <w:t xml:space="preserve"> the following occupational reproductive health </w:t>
      </w:r>
      <w:r w:rsidR="000506C2">
        <w:rPr>
          <w:rFonts w:cs="Arial"/>
        </w:rPr>
        <w:t>outcomes</w:t>
      </w:r>
      <w:r w:rsidR="006545CB">
        <w:rPr>
          <w:rFonts w:cs="Arial"/>
        </w:rPr>
        <w:t>.</w:t>
      </w:r>
    </w:p>
    <w:p w14:paraId="1B5ACC92" w14:textId="2B9DD42F" w:rsidR="005C22AD" w:rsidRPr="007C6E93" w:rsidRDefault="005C22AD" w:rsidP="00ED52AC">
      <w:pPr>
        <w:rPr>
          <w:rFonts w:cs="Arial"/>
        </w:rPr>
      </w:pPr>
    </w:p>
    <w:p w14:paraId="0566ABA6" w14:textId="2C9BB457" w:rsidR="005C22AD" w:rsidRDefault="005C22AD" w:rsidP="004514DD">
      <w:pPr>
        <w:numPr>
          <w:ilvl w:val="0"/>
          <w:numId w:val="8"/>
        </w:numPr>
        <w:rPr>
          <w:rFonts w:cs="Arial"/>
        </w:rPr>
      </w:pPr>
      <w:r w:rsidRPr="007C6E93">
        <w:rPr>
          <w:rFonts w:cs="Arial"/>
        </w:rPr>
        <w:t>Infertility in workers such as low sperm count, menstrual disorders, decrease</w:t>
      </w:r>
      <w:r w:rsidR="00795463">
        <w:rPr>
          <w:rFonts w:cs="Arial"/>
        </w:rPr>
        <w:t xml:space="preserve">d sex drive, </w:t>
      </w:r>
      <w:r w:rsidR="006545CB">
        <w:rPr>
          <w:rFonts w:cs="Arial"/>
        </w:rPr>
        <w:t xml:space="preserve">and </w:t>
      </w:r>
      <w:r w:rsidR="00795463">
        <w:rPr>
          <w:rFonts w:cs="Arial"/>
        </w:rPr>
        <w:t>germ cell changes</w:t>
      </w:r>
      <w:r w:rsidR="006545CB">
        <w:rPr>
          <w:rFonts w:cs="Arial"/>
        </w:rPr>
        <w:t>.</w:t>
      </w:r>
    </w:p>
    <w:p w14:paraId="613F628D" w14:textId="4DBD7EEC" w:rsidR="006545CB" w:rsidRPr="007C6E93" w:rsidRDefault="006545CB" w:rsidP="006545CB">
      <w:pPr>
        <w:ind w:left="360"/>
        <w:rPr>
          <w:rFonts w:cs="Arial"/>
        </w:rPr>
      </w:pPr>
    </w:p>
    <w:p w14:paraId="4ED3B208" w14:textId="77777777" w:rsidR="005C22AD" w:rsidRPr="007C6E93" w:rsidRDefault="00E33862" w:rsidP="004514DD">
      <w:pPr>
        <w:numPr>
          <w:ilvl w:val="0"/>
          <w:numId w:val="8"/>
        </w:numPr>
        <w:rPr>
          <w:rFonts w:cs="Arial"/>
        </w:rPr>
      </w:pPr>
      <w:r w:rsidRPr="007C6E93">
        <w:rPr>
          <w:rFonts w:cs="Arial"/>
        </w:rPr>
        <w:t>Adverse impacts o</w:t>
      </w:r>
      <w:r w:rsidR="005C22AD" w:rsidRPr="007C6E93">
        <w:rPr>
          <w:rFonts w:cs="Arial"/>
        </w:rPr>
        <w:t xml:space="preserve">n the health of workers’ offspring such as: </w:t>
      </w:r>
    </w:p>
    <w:p w14:paraId="2A61B59F" w14:textId="42C3F178" w:rsidR="005C22AD" w:rsidRPr="007C6E93" w:rsidRDefault="006545CB" w:rsidP="007869E1">
      <w:pPr>
        <w:numPr>
          <w:ilvl w:val="0"/>
          <w:numId w:val="23"/>
        </w:numPr>
        <w:rPr>
          <w:rFonts w:cs="Arial"/>
        </w:rPr>
      </w:pPr>
      <w:r>
        <w:rPr>
          <w:rFonts w:cs="Arial"/>
        </w:rPr>
        <w:t>M</w:t>
      </w:r>
      <w:r w:rsidR="005C22AD" w:rsidRPr="007C6E93">
        <w:rPr>
          <w:rFonts w:cs="Arial"/>
        </w:rPr>
        <w:t xml:space="preserve">iscarriage, birth defects, low birth </w:t>
      </w:r>
      <w:r w:rsidR="00206114">
        <w:rPr>
          <w:rFonts w:cs="Arial"/>
        </w:rPr>
        <w:t>weight, and pre-term birth;</w:t>
      </w:r>
    </w:p>
    <w:p w14:paraId="01817101" w14:textId="72135ADD" w:rsidR="00206114" w:rsidRDefault="006545CB" w:rsidP="007869E1">
      <w:pPr>
        <w:numPr>
          <w:ilvl w:val="0"/>
          <w:numId w:val="23"/>
        </w:numPr>
        <w:rPr>
          <w:rFonts w:cs="Arial"/>
        </w:rPr>
      </w:pPr>
      <w:r>
        <w:rPr>
          <w:rFonts w:cs="Arial"/>
        </w:rPr>
        <w:t>C</w:t>
      </w:r>
      <w:r w:rsidR="005C22AD" w:rsidRPr="007C6E93">
        <w:rPr>
          <w:rFonts w:cs="Arial"/>
        </w:rPr>
        <w:t>ognitive delays, disab</w:t>
      </w:r>
      <w:r w:rsidR="00E33862" w:rsidRPr="007C6E93">
        <w:rPr>
          <w:rFonts w:cs="Arial"/>
        </w:rPr>
        <w:t>ilities and behavioral issues in</w:t>
      </w:r>
      <w:r w:rsidR="005C22AD" w:rsidRPr="007C6E93">
        <w:rPr>
          <w:rFonts w:cs="Arial"/>
        </w:rPr>
        <w:t xml:space="preserve"> children</w:t>
      </w:r>
      <w:r w:rsidR="00206114">
        <w:rPr>
          <w:rFonts w:cs="Arial"/>
        </w:rPr>
        <w:t>;</w:t>
      </w:r>
      <w:r w:rsidR="00F17DE0">
        <w:rPr>
          <w:rFonts w:cs="Arial"/>
        </w:rPr>
        <w:t xml:space="preserve"> </w:t>
      </w:r>
      <w:r w:rsidR="00206114">
        <w:rPr>
          <w:rFonts w:cs="Arial"/>
        </w:rPr>
        <w:t>and,</w:t>
      </w:r>
    </w:p>
    <w:p w14:paraId="5DD8D77A" w14:textId="6B91BB0E" w:rsidR="005C22AD" w:rsidRDefault="006545CB" w:rsidP="007869E1">
      <w:pPr>
        <w:numPr>
          <w:ilvl w:val="0"/>
          <w:numId w:val="23"/>
        </w:numPr>
        <w:rPr>
          <w:rFonts w:cs="Arial"/>
        </w:rPr>
      </w:pPr>
      <w:r>
        <w:rPr>
          <w:rFonts w:cs="Arial"/>
        </w:rPr>
        <w:t>C</w:t>
      </w:r>
      <w:r w:rsidR="00F17DE0">
        <w:rPr>
          <w:rFonts w:cs="Arial"/>
        </w:rPr>
        <w:t>ancer</w:t>
      </w:r>
      <w:r w:rsidR="00206114">
        <w:rPr>
          <w:rFonts w:cs="Arial"/>
        </w:rPr>
        <w:t xml:space="preserve"> in childhood and</w:t>
      </w:r>
      <w:r w:rsidR="00637125">
        <w:rPr>
          <w:rFonts w:cs="Arial"/>
        </w:rPr>
        <w:t>/or</w:t>
      </w:r>
      <w:r w:rsidR="00206114">
        <w:rPr>
          <w:rFonts w:cs="Arial"/>
        </w:rPr>
        <w:t xml:space="preserve"> adulthood.</w:t>
      </w:r>
    </w:p>
    <w:p w14:paraId="21DA123F" w14:textId="77777777" w:rsidR="006545CB" w:rsidRPr="007C6E93" w:rsidRDefault="006545CB" w:rsidP="006545CB">
      <w:pPr>
        <w:ind w:left="720"/>
        <w:rPr>
          <w:rFonts w:cs="Arial"/>
        </w:rPr>
      </w:pPr>
    </w:p>
    <w:p w14:paraId="62CF524A" w14:textId="77777777" w:rsidR="005C22AD" w:rsidRPr="007C6E93" w:rsidRDefault="005C22AD" w:rsidP="004514DD">
      <w:pPr>
        <w:numPr>
          <w:ilvl w:val="0"/>
          <w:numId w:val="8"/>
        </w:numPr>
        <w:rPr>
          <w:rFonts w:cs="Arial"/>
        </w:rPr>
      </w:pPr>
      <w:r w:rsidRPr="007C6E93">
        <w:rPr>
          <w:rFonts w:cs="Arial"/>
        </w:rPr>
        <w:t>The transfer of workplace chemicals to workers’ offspring in breastmilk and from tracking contamina</w:t>
      </w:r>
      <w:r w:rsidR="00E33862" w:rsidRPr="007C6E93">
        <w:rPr>
          <w:rFonts w:cs="Arial"/>
        </w:rPr>
        <w:t>nt</w:t>
      </w:r>
      <w:r w:rsidRPr="007C6E93">
        <w:rPr>
          <w:rFonts w:cs="Arial"/>
        </w:rPr>
        <w:t xml:space="preserve">s home on work clothing and footwear.  </w:t>
      </w:r>
    </w:p>
    <w:p w14:paraId="4694C68F" w14:textId="77777777" w:rsidR="005C22AD" w:rsidRPr="007C6E93" w:rsidRDefault="005C22AD" w:rsidP="005C22AD">
      <w:pPr>
        <w:rPr>
          <w:rFonts w:cs="Arial"/>
        </w:rPr>
      </w:pPr>
    </w:p>
    <w:p w14:paraId="54924872" w14:textId="3B12AF8F" w:rsidR="005C22AD" w:rsidRPr="007C6E93" w:rsidRDefault="005C22AD" w:rsidP="00ED52AC">
      <w:pPr>
        <w:rPr>
          <w:rFonts w:eastAsia="MS PGothic" w:cs="Arial"/>
          <w:color w:val="000000"/>
        </w:rPr>
      </w:pPr>
      <w:r w:rsidRPr="007C6E93">
        <w:rPr>
          <w:rFonts w:cs="Arial"/>
          <w:b/>
        </w:rPr>
        <w:t>Why is this important?</w:t>
      </w:r>
      <w:r w:rsidRPr="007C6E93">
        <w:rPr>
          <w:rFonts w:cs="Arial"/>
        </w:rPr>
        <w:t xml:space="preserve">  </w:t>
      </w:r>
      <w:r w:rsidRPr="007C6E93">
        <w:rPr>
          <w:rFonts w:cs="Arial"/>
          <w:color w:val="000000"/>
        </w:rPr>
        <w:t xml:space="preserve">The </w:t>
      </w:r>
      <w:r w:rsidRPr="007C6E93">
        <w:rPr>
          <w:rFonts w:eastAsia="MS PGothic" w:cs="Arial"/>
          <w:color w:val="000000"/>
        </w:rPr>
        <w:t>average cost of the birth and care of a premature baby</w:t>
      </w:r>
      <w:r w:rsidR="00ED52AC" w:rsidRPr="007C6E93">
        <w:rPr>
          <w:rFonts w:eastAsia="MS PGothic" w:cs="Arial"/>
          <w:color w:val="000000"/>
        </w:rPr>
        <w:t xml:space="preserve"> is around ten times higher than </w:t>
      </w:r>
      <w:r w:rsidRPr="007C6E93">
        <w:rPr>
          <w:rFonts w:eastAsia="MS PGothic" w:cs="Arial"/>
          <w:color w:val="000000"/>
        </w:rPr>
        <w:t>the cost of medical care for a healthy, full-term baby.</w:t>
      </w:r>
      <w:r w:rsidR="00D02B7B" w:rsidRPr="007C6E93">
        <w:rPr>
          <w:rFonts w:eastAsia="MS PGothic" w:cs="Arial"/>
          <w:color w:val="000000"/>
        </w:rPr>
        <w:t xml:space="preserve"> Children with </w:t>
      </w:r>
      <w:r w:rsidR="00206114">
        <w:rPr>
          <w:rFonts w:eastAsia="MS PGothic" w:cs="Arial"/>
          <w:color w:val="000000"/>
        </w:rPr>
        <w:t>birth defects, brain damage, cancer</w:t>
      </w:r>
      <w:r w:rsidR="006545CB">
        <w:rPr>
          <w:rFonts w:eastAsia="MS PGothic" w:cs="Arial"/>
          <w:color w:val="000000"/>
        </w:rPr>
        <w:t>,</w:t>
      </w:r>
      <w:r w:rsidR="00206114">
        <w:rPr>
          <w:rFonts w:eastAsia="MS PGothic" w:cs="Arial"/>
          <w:color w:val="000000"/>
        </w:rPr>
        <w:t xml:space="preserve"> and other </w:t>
      </w:r>
      <w:r w:rsidR="00D02B7B" w:rsidRPr="007C6E93">
        <w:rPr>
          <w:rFonts w:eastAsia="MS PGothic" w:cs="Arial"/>
          <w:color w:val="000000"/>
        </w:rPr>
        <w:t>serious health problems may require expensive safety net services for years, decades</w:t>
      </w:r>
      <w:r w:rsidR="006545CB">
        <w:rPr>
          <w:rFonts w:eastAsia="MS PGothic" w:cs="Arial"/>
          <w:color w:val="000000"/>
        </w:rPr>
        <w:t>,</w:t>
      </w:r>
      <w:r w:rsidR="00D02B7B" w:rsidRPr="007C6E93">
        <w:rPr>
          <w:rFonts w:eastAsia="MS PGothic" w:cs="Arial"/>
          <w:color w:val="000000"/>
        </w:rPr>
        <w:t xml:space="preserve"> or throughout their lives.  </w:t>
      </w:r>
    </w:p>
    <w:p w14:paraId="0AF217DB" w14:textId="77777777" w:rsidR="005C22AD" w:rsidRPr="007C6E93" w:rsidRDefault="005C22AD" w:rsidP="005C22AD">
      <w:pPr>
        <w:ind w:left="360"/>
        <w:rPr>
          <w:rFonts w:cs="Arial"/>
        </w:rPr>
      </w:pPr>
    </w:p>
    <w:p w14:paraId="0489E941" w14:textId="0C712499" w:rsidR="005C22AD" w:rsidRPr="007C6E93" w:rsidRDefault="005C22AD" w:rsidP="00127D46">
      <w:pPr>
        <w:jc w:val="center"/>
        <w:rPr>
          <w:rFonts w:cs="Arial"/>
          <w:b/>
        </w:rPr>
      </w:pPr>
      <w:r w:rsidRPr="007C6E93">
        <w:rPr>
          <w:rFonts w:cs="Arial"/>
          <w:b/>
        </w:rPr>
        <w:t>Examples of Occupational Reproductive H</w:t>
      </w:r>
      <w:r w:rsidR="00206114">
        <w:rPr>
          <w:rFonts w:cs="Arial"/>
          <w:b/>
        </w:rPr>
        <w:t xml:space="preserve">ealth Hazards </w:t>
      </w:r>
    </w:p>
    <w:p w14:paraId="39C61B09" w14:textId="77777777" w:rsidR="005C22AD" w:rsidRPr="007C6E93" w:rsidRDefault="005C22AD" w:rsidP="005C22AD">
      <w:pPr>
        <w:rPr>
          <w:rFonts w:cs="Arial"/>
          <w: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10"/>
        <w:gridCol w:w="2621"/>
        <w:gridCol w:w="3289"/>
      </w:tblGrid>
      <w:tr w:rsidR="005C22AD" w:rsidRPr="007C6E93" w14:paraId="5901B496" w14:textId="77777777" w:rsidTr="00474A8C">
        <w:tc>
          <w:tcPr>
            <w:tcW w:w="2070" w:type="dxa"/>
            <w:shd w:val="clear" w:color="auto" w:fill="auto"/>
          </w:tcPr>
          <w:p w14:paraId="0007F97F" w14:textId="77777777" w:rsidR="005C22AD" w:rsidRPr="007C6E93" w:rsidRDefault="005C22AD" w:rsidP="00474A8C">
            <w:pPr>
              <w:jc w:val="center"/>
              <w:rPr>
                <w:rFonts w:cs="Arial"/>
                <w:b/>
              </w:rPr>
            </w:pPr>
            <w:r w:rsidRPr="007C6E93">
              <w:rPr>
                <w:rFonts w:cs="Arial"/>
                <w:b/>
              </w:rPr>
              <w:t>Activities</w:t>
            </w:r>
          </w:p>
        </w:tc>
        <w:tc>
          <w:tcPr>
            <w:tcW w:w="2010" w:type="dxa"/>
            <w:shd w:val="clear" w:color="auto" w:fill="auto"/>
          </w:tcPr>
          <w:p w14:paraId="4CFB2CB7" w14:textId="77777777" w:rsidR="005C22AD" w:rsidRPr="007C6E93" w:rsidRDefault="005C22AD" w:rsidP="00474A8C">
            <w:pPr>
              <w:jc w:val="center"/>
              <w:rPr>
                <w:rFonts w:cs="Arial"/>
                <w:b/>
              </w:rPr>
            </w:pPr>
            <w:r w:rsidRPr="007C6E93">
              <w:rPr>
                <w:rFonts w:cs="Arial"/>
                <w:b/>
              </w:rPr>
              <w:t>Physical Agents</w:t>
            </w:r>
          </w:p>
        </w:tc>
        <w:tc>
          <w:tcPr>
            <w:tcW w:w="2621" w:type="dxa"/>
            <w:shd w:val="clear" w:color="auto" w:fill="auto"/>
          </w:tcPr>
          <w:p w14:paraId="5AEF4F6F" w14:textId="77777777" w:rsidR="005C22AD" w:rsidRPr="007C6E93" w:rsidRDefault="00474A8C" w:rsidP="00474A8C">
            <w:pPr>
              <w:jc w:val="center"/>
              <w:rPr>
                <w:rFonts w:cs="Arial"/>
                <w:b/>
              </w:rPr>
            </w:pPr>
            <w:r>
              <w:rPr>
                <w:rFonts w:cs="Arial"/>
                <w:b/>
              </w:rPr>
              <w:t>Infectious A</w:t>
            </w:r>
            <w:r w:rsidR="005C22AD" w:rsidRPr="007C6E93">
              <w:rPr>
                <w:rFonts w:cs="Arial"/>
                <w:b/>
              </w:rPr>
              <w:t>gents</w:t>
            </w:r>
            <w:r w:rsidR="003D3D30" w:rsidRPr="007C6E93">
              <w:rPr>
                <w:rFonts w:cs="Arial"/>
                <w:b/>
              </w:rPr>
              <w:t xml:space="preserve"> and Diseases</w:t>
            </w:r>
          </w:p>
        </w:tc>
        <w:tc>
          <w:tcPr>
            <w:tcW w:w="3289" w:type="dxa"/>
            <w:shd w:val="clear" w:color="auto" w:fill="auto"/>
          </w:tcPr>
          <w:p w14:paraId="29C72C78" w14:textId="77777777" w:rsidR="005C22AD" w:rsidRPr="007C6E93" w:rsidRDefault="005C22AD" w:rsidP="00474A8C">
            <w:pPr>
              <w:jc w:val="center"/>
              <w:rPr>
                <w:rFonts w:cs="Arial"/>
                <w:b/>
              </w:rPr>
            </w:pPr>
            <w:r w:rsidRPr="007C6E93">
              <w:rPr>
                <w:rFonts w:cs="Arial"/>
                <w:b/>
              </w:rPr>
              <w:t>Chemicals</w:t>
            </w:r>
          </w:p>
        </w:tc>
      </w:tr>
      <w:tr w:rsidR="005C22AD" w:rsidRPr="007C6E93" w14:paraId="06C03979" w14:textId="77777777" w:rsidTr="00474A8C">
        <w:tc>
          <w:tcPr>
            <w:tcW w:w="2070" w:type="dxa"/>
            <w:shd w:val="clear" w:color="auto" w:fill="auto"/>
          </w:tcPr>
          <w:p w14:paraId="3179B2CA" w14:textId="77777777" w:rsidR="005C22AD" w:rsidRPr="007C6E93" w:rsidRDefault="005C22AD" w:rsidP="005723D3">
            <w:pPr>
              <w:numPr>
                <w:ilvl w:val="0"/>
                <w:numId w:val="3"/>
              </w:numPr>
              <w:ind w:left="250" w:hanging="250"/>
              <w:rPr>
                <w:rFonts w:cs="Arial"/>
              </w:rPr>
            </w:pPr>
            <w:r w:rsidRPr="007C6E93">
              <w:rPr>
                <w:rFonts w:cs="Arial"/>
              </w:rPr>
              <w:t>Heavy or repetitive lifting</w:t>
            </w:r>
          </w:p>
          <w:p w14:paraId="24CCB01F" w14:textId="77777777" w:rsidR="005C22AD" w:rsidRPr="007C6E93" w:rsidRDefault="005C22AD" w:rsidP="005723D3">
            <w:pPr>
              <w:numPr>
                <w:ilvl w:val="0"/>
                <w:numId w:val="3"/>
              </w:numPr>
              <w:ind w:left="250" w:hanging="250"/>
              <w:rPr>
                <w:rFonts w:cs="Arial"/>
              </w:rPr>
            </w:pPr>
            <w:r w:rsidRPr="007C6E93">
              <w:rPr>
                <w:rFonts w:cs="Arial"/>
              </w:rPr>
              <w:t>Excessive standing, walking, bending</w:t>
            </w:r>
          </w:p>
          <w:p w14:paraId="5B8D6CB4" w14:textId="77777777" w:rsidR="005C22AD" w:rsidRPr="007C6E93" w:rsidRDefault="005C22AD" w:rsidP="005723D3">
            <w:pPr>
              <w:numPr>
                <w:ilvl w:val="0"/>
                <w:numId w:val="3"/>
              </w:numPr>
              <w:ind w:left="250" w:hanging="250"/>
              <w:rPr>
                <w:rFonts w:cs="Arial"/>
              </w:rPr>
            </w:pPr>
            <w:r w:rsidRPr="007C6E93">
              <w:rPr>
                <w:rFonts w:cs="Arial"/>
              </w:rPr>
              <w:t>Shift work, long hours</w:t>
            </w:r>
          </w:p>
          <w:p w14:paraId="5B900E41" w14:textId="77777777" w:rsidR="005C22AD" w:rsidRPr="007C6E93" w:rsidRDefault="005C22AD" w:rsidP="005723D3">
            <w:pPr>
              <w:numPr>
                <w:ilvl w:val="0"/>
                <w:numId w:val="3"/>
              </w:numPr>
              <w:ind w:left="250" w:hanging="250"/>
              <w:rPr>
                <w:rFonts w:cs="Arial"/>
              </w:rPr>
            </w:pPr>
            <w:r w:rsidRPr="007C6E93">
              <w:rPr>
                <w:rFonts w:cs="Arial"/>
              </w:rPr>
              <w:t>Stress</w:t>
            </w:r>
          </w:p>
        </w:tc>
        <w:tc>
          <w:tcPr>
            <w:tcW w:w="2010" w:type="dxa"/>
            <w:shd w:val="clear" w:color="auto" w:fill="auto"/>
          </w:tcPr>
          <w:p w14:paraId="407FBDC9" w14:textId="77777777" w:rsidR="005C22AD" w:rsidRPr="007C6E93" w:rsidRDefault="00ED52AC" w:rsidP="005723D3">
            <w:pPr>
              <w:numPr>
                <w:ilvl w:val="0"/>
                <w:numId w:val="2"/>
              </w:numPr>
              <w:ind w:left="221" w:hanging="270"/>
              <w:rPr>
                <w:rFonts w:cs="Arial"/>
              </w:rPr>
            </w:pPr>
            <w:r w:rsidRPr="007C6E93">
              <w:rPr>
                <w:rFonts w:cs="Arial"/>
              </w:rPr>
              <w:t xml:space="preserve">Ionizing </w:t>
            </w:r>
            <w:r w:rsidR="00E33862" w:rsidRPr="007C6E93">
              <w:rPr>
                <w:rFonts w:cs="Arial"/>
              </w:rPr>
              <w:t>radiation</w:t>
            </w:r>
            <w:r w:rsidRPr="007C6E93">
              <w:rPr>
                <w:rFonts w:cs="Arial"/>
              </w:rPr>
              <w:t xml:space="preserve"> </w:t>
            </w:r>
          </w:p>
          <w:p w14:paraId="7FA0B09E" w14:textId="77777777" w:rsidR="005C22AD" w:rsidRPr="007C6E93" w:rsidRDefault="005C22AD" w:rsidP="005723D3">
            <w:pPr>
              <w:numPr>
                <w:ilvl w:val="0"/>
                <w:numId w:val="2"/>
              </w:numPr>
              <w:ind w:left="221" w:hanging="270"/>
              <w:rPr>
                <w:rFonts w:cs="Arial"/>
              </w:rPr>
            </w:pPr>
            <w:r w:rsidRPr="007C6E93">
              <w:rPr>
                <w:rFonts w:cs="Arial"/>
              </w:rPr>
              <w:t xml:space="preserve">Loud noise </w:t>
            </w:r>
          </w:p>
          <w:p w14:paraId="52A48D1E" w14:textId="77777777" w:rsidR="005C22AD" w:rsidRPr="007C6E93" w:rsidRDefault="005C22AD" w:rsidP="005723D3">
            <w:pPr>
              <w:numPr>
                <w:ilvl w:val="0"/>
                <w:numId w:val="2"/>
              </w:numPr>
              <w:ind w:left="221" w:hanging="270"/>
              <w:rPr>
                <w:rFonts w:cs="Arial"/>
              </w:rPr>
            </w:pPr>
            <w:r w:rsidRPr="007C6E93">
              <w:rPr>
                <w:rFonts w:cs="Arial"/>
              </w:rPr>
              <w:t xml:space="preserve">High heat </w:t>
            </w:r>
          </w:p>
          <w:p w14:paraId="0DC68B26" w14:textId="77777777" w:rsidR="005C22AD" w:rsidRPr="007C6E93" w:rsidRDefault="005C22AD" w:rsidP="005723D3">
            <w:pPr>
              <w:numPr>
                <w:ilvl w:val="0"/>
                <w:numId w:val="2"/>
              </w:numPr>
              <w:ind w:left="221" w:hanging="270"/>
              <w:rPr>
                <w:rFonts w:cs="Arial"/>
              </w:rPr>
            </w:pPr>
            <w:r w:rsidRPr="007C6E93">
              <w:rPr>
                <w:rFonts w:cs="Arial"/>
              </w:rPr>
              <w:t xml:space="preserve">Whole body vibration </w:t>
            </w:r>
          </w:p>
          <w:p w14:paraId="14D4DCB7" w14:textId="77777777" w:rsidR="005C22AD" w:rsidRPr="007C6E93" w:rsidRDefault="005C22AD" w:rsidP="005723D3">
            <w:pPr>
              <w:rPr>
                <w:rFonts w:cs="Arial"/>
              </w:rPr>
            </w:pPr>
          </w:p>
        </w:tc>
        <w:tc>
          <w:tcPr>
            <w:tcW w:w="2621" w:type="dxa"/>
            <w:shd w:val="clear" w:color="auto" w:fill="auto"/>
          </w:tcPr>
          <w:p w14:paraId="45241CE4" w14:textId="77777777" w:rsidR="00A72598" w:rsidRPr="007C6E93" w:rsidRDefault="00A72598" w:rsidP="00A72598">
            <w:pPr>
              <w:numPr>
                <w:ilvl w:val="0"/>
                <w:numId w:val="2"/>
              </w:numPr>
              <w:ind w:left="254" w:hanging="270"/>
              <w:rPr>
                <w:rFonts w:cs="Arial"/>
              </w:rPr>
            </w:pPr>
            <w:r w:rsidRPr="007C6E93">
              <w:rPr>
                <w:rFonts w:cs="Arial"/>
              </w:rPr>
              <w:t>Covid-19 (</w:t>
            </w:r>
            <w:r w:rsidRPr="007C6E93">
              <w:t>SARS-CoV-2)</w:t>
            </w:r>
          </w:p>
          <w:p w14:paraId="15752A73" w14:textId="77777777" w:rsidR="005C22AD" w:rsidRPr="007C6E93" w:rsidRDefault="005C22AD" w:rsidP="005723D3">
            <w:pPr>
              <w:numPr>
                <w:ilvl w:val="0"/>
                <w:numId w:val="2"/>
              </w:numPr>
              <w:ind w:left="254" w:hanging="270"/>
              <w:rPr>
                <w:rFonts w:cs="Arial"/>
              </w:rPr>
            </w:pPr>
            <w:r w:rsidRPr="007C6E93">
              <w:rPr>
                <w:rFonts w:cs="Arial"/>
              </w:rPr>
              <w:t>Cytomegalovirus</w:t>
            </w:r>
            <w:r w:rsidR="00A72598" w:rsidRPr="007C6E93">
              <w:rPr>
                <w:rFonts w:cs="Arial"/>
              </w:rPr>
              <w:t xml:space="preserve"> (CMV)</w:t>
            </w:r>
          </w:p>
          <w:p w14:paraId="4AEA4C87" w14:textId="77777777" w:rsidR="005C22AD" w:rsidRPr="007C6E93" w:rsidRDefault="005C22AD" w:rsidP="005723D3">
            <w:pPr>
              <w:numPr>
                <w:ilvl w:val="0"/>
                <w:numId w:val="2"/>
              </w:numPr>
              <w:ind w:left="254" w:hanging="270"/>
              <w:rPr>
                <w:rFonts w:cs="Arial"/>
              </w:rPr>
            </w:pPr>
            <w:r w:rsidRPr="007C6E93">
              <w:rPr>
                <w:rFonts w:cs="Arial"/>
              </w:rPr>
              <w:t>Parvovirus</w:t>
            </w:r>
          </w:p>
          <w:p w14:paraId="1986AD37" w14:textId="77777777" w:rsidR="00A72598" w:rsidRPr="007C6E93" w:rsidRDefault="00A72598" w:rsidP="00A72598">
            <w:pPr>
              <w:numPr>
                <w:ilvl w:val="0"/>
                <w:numId w:val="2"/>
              </w:numPr>
              <w:ind w:left="254" w:hanging="270"/>
              <w:rPr>
                <w:rFonts w:cs="Arial"/>
              </w:rPr>
            </w:pPr>
            <w:r w:rsidRPr="007C6E93">
              <w:rPr>
                <w:rFonts w:cs="Arial"/>
              </w:rPr>
              <w:t>Rubella</w:t>
            </w:r>
          </w:p>
          <w:p w14:paraId="5EAFC61C" w14:textId="77777777" w:rsidR="005C22AD" w:rsidRPr="007C6E93" w:rsidRDefault="005C22AD" w:rsidP="005723D3">
            <w:pPr>
              <w:numPr>
                <w:ilvl w:val="0"/>
                <w:numId w:val="2"/>
              </w:numPr>
              <w:ind w:left="254" w:hanging="270"/>
              <w:rPr>
                <w:rFonts w:cs="Arial"/>
              </w:rPr>
            </w:pPr>
            <w:r w:rsidRPr="007C6E93">
              <w:rPr>
                <w:rFonts w:cs="Arial"/>
              </w:rPr>
              <w:t>Toxoplasmosis</w:t>
            </w:r>
          </w:p>
          <w:p w14:paraId="185003AE" w14:textId="77777777" w:rsidR="005C22AD" w:rsidRPr="007C6E93" w:rsidRDefault="005C22AD" w:rsidP="005723D3">
            <w:pPr>
              <w:numPr>
                <w:ilvl w:val="0"/>
                <w:numId w:val="2"/>
              </w:numPr>
              <w:ind w:left="254" w:hanging="270"/>
              <w:rPr>
                <w:rFonts w:cs="Arial"/>
              </w:rPr>
            </w:pPr>
            <w:r w:rsidRPr="007C6E93">
              <w:rPr>
                <w:rFonts w:cs="Arial"/>
              </w:rPr>
              <w:t>Many others</w:t>
            </w:r>
          </w:p>
        </w:tc>
        <w:tc>
          <w:tcPr>
            <w:tcW w:w="3289" w:type="dxa"/>
            <w:shd w:val="clear" w:color="auto" w:fill="auto"/>
          </w:tcPr>
          <w:p w14:paraId="50A9E614" w14:textId="77777777" w:rsidR="005C22AD" w:rsidRPr="007C6E93" w:rsidRDefault="005C22AD" w:rsidP="005723D3">
            <w:pPr>
              <w:numPr>
                <w:ilvl w:val="0"/>
                <w:numId w:val="1"/>
              </w:numPr>
              <w:ind w:left="258" w:hanging="302"/>
              <w:rPr>
                <w:rFonts w:cs="Arial"/>
              </w:rPr>
            </w:pPr>
            <w:r w:rsidRPr="007C6E93">
              <w:rPr>
                <w:rFonts w:cs="Arial"/>
              </w:rPr>
              <w:t>Lead, cadmium, other metals</w:t>
            </w:r>
          </w:p>
          <w:p w14:paraId="20EC6C21" w14:textId="77777777" w:rsidR="005C22AD" w:rsidRPr="007C6E93" w:rsidRDefault="005C22AD" w:rsidP="005723D3">
            <w:pPr>
              <w:numPr>
                <w:ilvl w:val="0"/>
                <w:numId w:val="1"/>
              </w:numPr>
              <w:ind w:left="258" w:hanging="302"/>
              <w:rPr>
                <w:rFonts w:cs="Arial"/>
              </w:rPr>
            </w:pPr>
            <w:r w:rsidRPr="007C6E93">
              <w:rPr>
                <w:rFonts w:cs="Arial"/>
              </w:rPr>
              <w:t>Organic solvents: toluene, xylene, TCE</w:t>
            </w:r>
          </w:p>
          <w:p w14:paraId="28FCDFD1" w14:textId="77777777" w:rsidR="005C22AD" w:rsidRPr="007C6E93" w:rsidRDefault="005C22AD" w:rsidP="005723D3">
            <w:pPr>
              <w:numPr>
                <w:ilvl w:val="0"/>
                <w:numId w:val="1"/>
              </w:numPr>
              <w:ind w:left="258" w:hanging="302"/>
              <w:rPr>
                <w:rFonts w:cs="Arial"/>
              </w:rPr>
            </w:pPr>
            <w:proofErr w:type="spellStart"/>
            <w:r w:rsidRPr="007C6E93">
              <w:rPr>
                <w:rFonts w:cs="Arial"/>
              </w:rPr>
              <w:t>Sterilants</w:t>
            </w:r>
            <w:proofErr w:type="spellEnd"/>
            <w:r w:rsidRPr="007C6E93">
              <w:rPr>
                <w:rFonts w:cs="Arial"/>
              </w:rPr>
              <w:t>: formaldehyde, glutaraldehyde, ethylene oxide</w:t>
            </w:r>
          </w:p>
          <w:p w14:paraId="082326C0" w14:textId="6B95B967" w:rsidR="005C22AD" w:rsidRPr="007C6E93" w:rsidRDefault="005C22AD" w:rsidP="005723D3">
            <w:pPr>
              <w:numPr>
                <w:ilvl w:val="0"/>
                <w:numId w:val="1"/>
              </w:numPr>
              <w:ind w:left="258" w:hanging="302"/>
              <w:rPr>
                <w:rFonts w:cs="Arial"/>
              </w:rPr>
            </w:pPr>
            <w:r w:rsidRPr="007C6E93">
              <w:rPr>
                <w:rFonts w:cs="Arial"/>
              </w:rPr>
              <w:t xml:space="preserve">Hazardous </w:t>
            </w:r>
            <w:r w:rsidR="006545CB">
              <w:rPr>
                <w:rFonts w:cs="Arial"/>
              </w:rPr>
              <w:t>d</w:t>
            </w:r>
            <w:r w:rsidRPr="007C6E93">
              <w:rPr>
                <w:rFonts w:cs="Arial"/>
              </w:rPr>
              <w:t>rugs</w:t>
            </w:r>
          </w:p>
          <w:p w14:paraId="479254B6" w14:textId="77777777" w:rsidR="005C22AD" w:rsidRPr="007C6E93" w:rsidRDefault="005C22AD" w:rsidP="005723D3">
            <w:pPr>
              <w:numPr>
                <w:ilvl w:val="0"/>
                <w:numId w:val="1"/>
              </w:numPr>
              <w:ind w:left="258" w:hanging="302"/>
              <w:rPr>
                <w:rFonts w:cs="Arial"/>
              </w:rPr>
            </w:pPr>
            <w:r w:rsidRPr="007C6E93">
              <w:rPr>
                <w:rFonts w:cs="Arial"/>
              </w:rPr>
              <w:t>Welding fumes</w:t>
            </w:r>
          </w:p>
          <w:p w14:paraId="53C8B676" w14:textId="77777777" w:rsidR="005C22AD" w:rsidRPr="007C6E93" w:rsidRDefault="005C22AD" w:rsidP="005723D3">
            <w:pPr>
              <w:numPr>
                <w:ilvl w:val="0"/>
                <w:numId w:val="1"/>
              </w:numPr>
              <w:ind w:left="258" w:hanging="302"/>
              <w:rPr>
                <w:rFonts w:cs="Arial"/>
              </w:rPr>
            </w:pPr>
            <w:r w:rsidRPr="007C6E93">
              <w:rPr>
                <w:rFonts w:cs="Arial"/>
              </w:rPr>
              <w:t>Pesticides</w:t>
            </w:r>
            <w:r w:rsidR="00ED52AC" w:rsidRPr="007C6E93">
              <w:rPr>
                <w:rFonts w:cs="Arial"/>
              </w:rPr>
              <w:t xml:space="preserve"> and herbicides</w:t>
            </w:r>
          </w:p>
          <w:p w14:paraId="560CBFBB" w14:textId="77777777" w:rsidR="005C22AD" w:rsidRPr="007C6E93" w:rsidRDefault="005C22AD" w:rsidP="005723D3">
            <w:pPr>
              <w:numPr>
                <w:ilvl w:val="0"/>
                <w:numId w:val="1"/>
              </w:numPr>
              <w:ind w:left="258" w:hanging="302"/>
              <w:rPr>
                <w:rFonts w:cs="Arial"/>
              </w:rPr>
            </w:pPr>
            <w:r w:rsidRPr="007C6E93">
              <w:rPr>
                <w:rFonts w:cs="Arial"/>
              </w:rPr>
              <w:t>Asphalt fumes</w:t>
            </w:r>
          </w:p>
          <w:p w14:paraId="4224543B" w14:textId="77777777" w:rsidR="005C22AD" w:rsidRPr="007C6E93" w:rsidRDefault="005C22AD" w:rsidP="005723D3">
            <w:pPr>
              <w:numPr>
                <w:ilvl w:val="0"/>
                <w:numId w:val="1"/>
              </w:numPr>
              <w:ind w:left="258" w:hanging="302"/>
              <w:rPr>
                <w:rFonts w:cs="Arial"/>
              </w:rPr>
            </w:pPr>
            <w:r w:rsidRPr="007C6E93">
              <w:rPr>
                <w:rFonts w:cs="Arial"/>
              </w:rPr>
              <w:t>Many others</w:t>
            </w:r>
          </w:p>
        </w:tc>
      </w:tr>
    </w:tbl>
    <w:p w14:paraId="176988DD" w14:textId="77777777" w:rsidR="005C22AD" w:rsidRPr="007C6E93" w:rsidRDefault="005C22AD" w:rsidP="005C22AD">
      <w:pPr>
        <w:rPr>
          <w:rFonts w:cs="Arial"/>
          <w:b/>
        </w:rPr>
      </w:pPr>
    </w:p>
    <w:p w14:paraId="165F5193" w14:textId="77777777" w:rsidR="005C22AD" w:rsidRPr="00F73FAD" w:rsidRDefault="005C22AD" w:rsidP="00ED52AC">
      <w:pPr>
        <w:rPr>
          <w:rFonts w:cs="Arial"/>
          <w:b/>
        </w:rPr>
      </w:pPr>
      <w:r w:rsidRPr="00F73FAD">
        <w:rPr>
          <w:rFonts w:cs="Arial"/>
          <w:b/>
        </w:rPr>
        <w:t>Common pregnancy</w:t>
      </w:r>
      <w:r w:rsidR="00ED52AC" w:rsidRPr="00F73FAD">
        <w:rPr>
          <w:rFonts w:cs="Arial"/>
          <w:b/>
        </w:rPr>
        <w:t>-related</w:t>
      </w:r>
      <w:r w:rsidRPr="00F73FAD">
        <w:rPr>
          <w:rFonts w:cs="Arial"/>
          <w:b/>
        </w:rPr>
        <w:t xml:space="preserve"> symptoms </w:t>
      </w:r>
      <w:r w:rsidR="00ED52AC" w:rsidRPr="00F73FAD">
        <w:rPr>
          <w:rFonts w:cs="Arial"/>
          <w:b/>
        </w:rPr>
        <w:t>and/or change</w:t>
      </w:r>
      <w:r w:rsidR="00206114">
        <w:rPr>
          <w:rFonts w:cs="Arial"/>
          <w:b/>
        </w:rPr>
        <w:t>s</w:t>
      </w:r>
    </w:p>
    <w:p w14:paraId="61C924BB" w14:textId="77777777" w:rsidR="009467AF" w:rsidRPr="00F73FAD" w:rsidRDefault="009467AF" w:rsidP="00ED52AC">
      <w:pPr>
        <w:rPr>
          <w:rFonts w:cs="Arial"/>
          <w:b/>
        </w:rPr>
      </w:pPr>
    </w:p>
    <w:p w14:paraId="7C92F9D7" w14:textId="77777777" w:rsidR="005C22AD" w:rsidRPr="00F73FAD" w:rsidRDefault="005C22AD" w:rsidP="004514DD">
      <w:pPr>
        <w:numPr>
          <w:ilvl w:val="0"/>
          <w:numId w:val="10"/>
        </w:numPr>
        <w:rPr>
          <w:rFonts w:cs="Arial"/>
        </w:rPr>
      </w:pPr>
      <w:r w:rsidRPr="00F73FAD">
        <w:rPr>
          <w:rFonts w:cs="Arial"/>
        </w:rPr>
        <w:t>Early pregnancy</w:t>
      </w:r>
    </w:p>
    <w:p w14:paraId="2D879A21" w14:textId="77777777" w:rsidR="005C22AD" w:rsidRPr="00F73FAD" w:rsidRDefault="00A5315B" w:rsidP="007869E1">
      <w:pPr>
        <w:numPr>
          <w:ilvl w:val="0"/>
          <w:numId w:val="24"/>
        </w:numPr>
        <w:rPr>
          <w:rFonts w:cs="Arial"/>
        </w:rPr>
      </w:pPr>
      <w:r w:rsidRPr="00F73FAD">
        <w:rPr>
          <w:rFonts w:cs="Arial"/>
        </w:rPr>
        <w:t xml:space="preserve">Nausea and vomiting </w:t>
      </w:r>
    </w:p>
    <w:p w14:paraId="4630A28E" w14:textId="77777777" w:rsidR="005C22AD" w:rsidRPr="00F73FAD" w:rsidRDefault="005C22AD" w:rsidP="007869E1">
      <w:pPr>
        <w:numPr>
          <w:ilvl w:val="0"/>
          <w:numId w:val="24"/>
        </w:numPr>
        <w:rPr>
          <w:rFonts w:cs="Arial"/>
        </w:rPr>
      </w:pPr>
      <w:r w:rsidRPr="00F73FAD">
        <w:rPr>
          <w:rFonts w:cs="Arial"/>
        </w:rPr>
        <w:t xml:space="preserve">Fatigue </w:t>
      </w:r>
    </w:p>
    <w:p w14:paraId="52D8EEC3" w14:textId="77777777" w:rsidR="00A5315B" w:rsidRPr="00F73FAD" w:rsidRDefault="00474A8C" w:rsidP="007869E1">
      <w:pPr>
        <w:numPr>
          <w:ilvl w:val="0"/>
          <w:numId w:val="24"/>
        </w:numPr>
        <w:rPr>
          <w:rFonts w:cs="Arial"/>
        </w:rPr>
      </w:pPr>
      <w:r w:rsidRPr="00F73FAD">
        <w:rPr>
          <w:rFonts w:cs="Arial"/>
        </w:rPr>
        <w:t>D</w:t>
      </w:r>
      <w:r w:rsidR="00A5315B" w:rsidRPr="00F73FAD">
        <w:rPr>
          <w:rFonts w:cs="Arial"/>
        </w:rPr>
        <w:t>ehydration</w:t>
      </w:r>
    </w:p>
    <w:p w14:paraId="674C8C20" w14:textId="77777777" w:rsidR="005C22AD" w:rsidRPr="00F73FAD" w:rsidRDefault="005C22AD" w:rsidP="004514DD">
      <w:pPr>
        <w:numPr>
          <w:ilvl w:val="0"/>
          <w:numId w:val="10"/>
        </w:numPr>
        <w:rPr>
          <w:rFonts w:cs="Arial"/>
        </w:rPr>
      </w:pPr>
      <w:r w:rsidRPr="00F73FAD">
        <w:rPr>
          <w:rFonts w:cs="Arial"/>
        </w:rPr>
        <w:t>Late pregnancy</w:t>
      </w:r>
    </w:p>
    <w:p w14:paraId="7EA886EE" w14:textId="77777777" w:rsidR="00A5315B" w:rsidRPr="00F73FAD" w:rsidRDefault="00A5315B" w:rsidP="007869E1">
      <w:pPr>
        <w:numPr>
          <w:ilvl w:val="0"/>
          <w:numId w:val="25"/>
        </w:numPr>
        <w:kinsoku w:val="0"/>
        <w:overflowPunct w:val="0"/>
        <w:contextualSpacing/>
        <w:textAlignment w:val="baseline"/>
        <w:rPr>
          <w:rFonts w:cs="Arial"/>
          <w:color w:val="000000"/>
        </w:rPr>
      </w:pPr>
      <w:r w:rsidRPr="00F73FAD">
        <w:rPr>
          <w:rFonts w:eastAsia="MS PGothic" w:cs="Arial"/>
          <w:color w:val="000000"/>
        </w:rPr>
        <w:t>Dehydration</w:t>
      </w:r>
    </w:p>
    <w:p w14:paraId="224D5A77" w14:textId="77777777" w:rsidR="00A5315B" w:rsidRPr="00F73FAD" w:rsidRDefault="00A5315B" w:rsidP="007869E1">
      <w:pPr>
        <w:numPr>
          <w:ilvl w:val="0"/>
          <w:numId w:val="25"/>
        </w:numPr>
        <w:kinsoku w:val="0"/>
        <w:overflowPunct w:val="0"/>
        <w:contextualSpacing/>
        <w:textAlignment w:val="baseline"/>
        <w:rPr>
          <w:rFonts w:cs="Arial"/>
          <w:color w:val="000000"/>
        </w:rPr>
      </w:pPr>
      <w:r w:rsidRPr="00F73FAD">
        <w:rPr>
          <w:rFonts w:eastAsia="MS PGothic" w:cs="Arial"/>
          <w:color w:val="000000"/>
        </w:rPr>
        <w:t>Back and joint pain</w:t>
      </w:r>
    </w:p>
    <w:p w14:paraId="0C944067" w14:textId="77777777" w:rsidR="00A5315B" w:rsidRPr="00F73FAD" w:rsidRDefault="00A5315B" w:rsidP="007869E1">
      <w:pPr>
        <w:numPr>
          <w:ilvl w:val="0"/>
          <w:numId w:val="25"/>
        </w:numPr>
        <w:kinsoku w:val="0"/>
        <w:overflowPunct w:val="0"/>
        <w:contextualSpacing/>
        <w:textAlignment w:val="baseline"/>
        <w:rPr>
          <w:rFonts w:cs="Arial"/>
          <w:color w:val="000000"/>
        </w:rPr>
      </w:pPr>
      <w:r w:rsidRPr="00F73FAD">
        <w:rPr>
          <w:rFonts w:eastAsia="MS PGothic" w:cs="Arial"/>
          <w:color w:val="000000"/>
        </w:rPr>
        <w:lastRenderedPageBreak/>
        <w:t xml:space="preserve">Increased joint laxity </w:t>
      </w:r>
    </w:p>
    <w:p w14:paraId="2E777999" w14:textId="77777777" w:rsidR="00A5315B" w:rsidRPr="00F73FAD" w:rsidRDefault="00A5315B" w:rsidP="007869E1">
      <w:pPr>
        <w:numPr>
          <w:ilvl w:val="0"/>
          <w:numId w:val="25"/>
        </w:numPr>
        <w:kinsoku w:val="0"/>
        <w:overflowPunct w:val="0"/>
        <w:contextualSpacing/>
        <w:textAlignment w:val="baseline"/>
        <w:rPr>
          <w:rFonts w:cs="Arial"/>
          <w:color w:val="000000"/>
        </w:rPr>
      </w:pPr>
      <w:r w:rsidRPr="00F73FAD">
        <w:rPr>
          <w:rFonts w:eastAsia="MS PGothic" w:cs="Arial"/>
          <w:color w:val="000000"/>
        </w:rPr>
        <w:t xml:space="preserve">Shifting center of gravity, balance issues </w:t>
      </w:r>
    </w:p>
    <w:p w14:paraId="3880B5AE" w14:textId="77777777" w:rsidR="00A5315B" w:rsidRPr="00F73FAD" w:rsidRDefault="00A5315B" w:rsidP="007869E1">
      <w:pPr>
        <w:numPr>
          <w:ilvl w:val="0"/>
          <w:numId w:val="25"/>
        </w:numPr>
        <w:kinsoku w:val="0"/>
        <w:overflowPunct w:val="0"/>
        <w:contextualSpacing/>
        <w:textAlignment w:val="baseline"/>
        <w:rPr>
          <w:rFonts w:cs="Arial"/>
          <w:color w:val="000000"/>
        </w:rPr>
      </w:pPr>
      <w:r w:rsidRPr="00F73FAD">
        <w:rPr>
          <w:rFonts w:eastAsia="MS PGothic" w:cs="Arial"/>
          <w:color w:val="000000"/>
        </w:rPr>
        <w:t>Physical discomfort from enlarging uterus</w:t>
      </w:r>
    </w:p>
    <w:p w14:paraId="3CC6988C" w14:textId="77777777" w:rsidR="00A5315B" w:rsidRPr="006545CB" w:rsidRDefault="00A5315B" w:rsidP="007869E1">
      <w:pPr>
        <w:numPr>
          <w:ilvl w:val="0"/>
          <w:numId w:val="25"/>
        </w:numPr>
        <w:kinsoku w:val="0"/>
        <w:overflowPunct w:val="0"/>
        <w:contextualSpacing/>
        <w:textAlignment w:val="baseline"/>
        <w:rPr>
          <w:rFonts w:cs="Arial"/>
          <w:color w:val="000000"/>
        </w:rPr>
      </w:pPr>
      <w:r w:rsidRPr="00F73FAD">
        <w:rPr>
          <w:rFonts w:eastAsia="MS PGothic" w:cs="Arial"/>
          <w:color w:val="000000"/>
        </w:rPr>
        <w:t>Varicose veins, hemorrhoids, heartburn</w:t>
      </w:r>
    </w:p>
    <w:p w14:paraId="177DD047" w14:textId="77777777" w:rsidR="006545CB" w:rsidRPr="00F73FAD" w:rsidRDefault="006545CB" w:rsidP="006545CB">
      <w:pPr>
        <w:kinsoku w:val="0"/>
        <w:overflowPunct w:val="0"/>
        <w:ind w:left="720"/>
        <w:contextualSpacing/>
        <w:textAlignment w:val="baseline"/>
        <w:rPr>
          <w:rFonts w:cs="Arial"/>
          <w:color w:val="000000"/>
        </w:rPr>
      </w:pPr>
    </w:p>
    <w:p w14:paraId="29D6FF83" w14:textId="77777777" w:rsidR="005C22AD" w:rsidRPr="00F73FAD" w:rsidRDefault="005C22AD" w:rsidP="004514DD">
      <w:pPr>
        <w:numPr>
          <w:ilvl w:val="0"/>
          <w:numId w:val="10"/>
        </w:numPr>
        <w:rPr>
          <w:rFonts w:cs="Arial"/>
        </w:rPr>
      </w:pPr>
      <w:r w:rsidRPr="00F73FAD">
        <w:rPr>
          <w:rFonts w:cs="Arial"/>
        </w:rPr>
        <w:t xml:space="preserve">Postpartum recovery. Giving birth can be traumatic on the body, and may require surgery and </w:t>
      </w:r>
      <w:r w:rsidR="00A72598" w:rsidRPr="00F73FAD">
        <w:rPr>
          <w:rFonts w:cs="Arial"/>
        </w:rPr>
        <w:t xml:space="preserve">a </w:t>
      </w:r>
      <w:r w:rsidRPr="00F73FAD">
        <w:rPr>
          <w:rFonts w:cs="Arial"/>
        </w:rPr>
        <w:t>recovery period</w:t>
      </w:r>
      <w:r w:rsidR="00A72598" w:rsidRPr="00F73FAD">
        <w:rPr>
          <w:rFonts w:cs="Arial"/>
        </w:rPr>
        <w:t>.</w:t>
      </w:r>
    </w:p>
    <w:p w14:paraId="38151776" w14:textId="77777777" w:rsidR="005C22AD" w:rsidRPr="00F73FAD" w:rsidRDefault="005C22AD" w:rsidP="005C22AD">
      <w:pPr>
        <w:rPr>
          <w:rFonts w:cs="Arial"/>
        </w:rPr>
      </w:pPr>
    </w:p>
    <w:p w14:paraId="01BC58BF" w14:textId="77777777" w:rsidR="006545CB" w:rsidRPr="007C6E93" w:rsidRDefault="006545CB" w:rsidP="006545CB">
      <w:pPr>
        <w:rPr>
          <w:rFonts w:cs="Arial"/>
          <w:b/>
        </w:rPr>
      </w:pPr>
      <w:r w:rsidRPr="007C6E93">
        <w:rPr>
          <w:rFonts w:cs="Arial"/>
          <w:b/>
        </w:rPr>
        <w:t>Examp</w:t>
      </w:r>
      <w:r>
        <w:rPr>
          <w:rFonts w:cs="Arial"/>
          <w:b/>
        </w:rPr>
        <w:t>le job tasks and jobs that may h</w:t>
      </w:r>
      <w:r w:rsidRPr="007C6E93">
        <w:rPr>
          <w:rFonts w:cs="Arial"/>
          <w:b/>
        </w:rPr>
        <w:t xml:space="preserve">arm the </w:t>
      </w:r>
      <w:r>
        <w:rPr>
          <w:rFonts w:cs="Arial"/>
          <w:b/>
        </w:rPr>
        <w:t>r</w:t>
      </w:r>
      <w:r w:rsidRPr="007C6E93">
        <w:rPr>
          <w:rFonts w:cs="Arial"/>
          <w:b/>
        </w:rPr>
        <w:t xml:space="preserve">eproductive </w:t>
      </w:r>
      <w:r>
        <w:rPr>
          <w:rFonts w:cs="Arial"/>
          <w:b/>
        </w:rPr>
        <w:t>h</w:t>
      </w:r>
      <w:r w:rsidRPr="007C6E93">
        <w:rPr>
          <w:rFonts w:cs="Arial"/>
          <w:b/>
        </w:rPr>
        <w:t xml:space="preserve">ealth of </w:t>
      </w:r>
      <w:r>
        <w:rPr>
          <w:rFonts w:cs="Arial"/>
          <w:b/>
        </w:rPr>
        <w:t>w</w:t>
      </w:r>
      <w:r w:rsidRPr="007C6E93">
        <w:rPr>
          <w:rFonts w:cs="Arial"/>
          <w:b/>
        </w:rPr>
        <w:t>orkers</w:t>
      </w:r>
    </w:p>
    <w:p w14:paraId="405E2F69" w14:textId="77777777" w:rsidR="009467AF" w:rsidRPr="007C6E93" w:rsidRDefault="009467AF" w:rsidP="00A5315B">
      <w:pPr>
        <w:rPr>
          <w:rFonts w:cs="Arial"/>
          <w:b/>
        </w:rPr>
      </w:pPr>
    </w:p>
    <w:p w14:paraId="784DA0E3" w14:textId="77777777" w:rsidR="005C22AD" w:rsidRPr="006545CB" w:rsidRDefault="005C22AD" w:rsidP="001F0C9F">
      <w:pPr>
        <w:numPr>
          <w:ilvl w:val="0"/>
          <w:numId w:val="9"/>
        </w:numPr>
        <w:rPr>
          <w:rFonts w:cs="Arial"/>
          <w:b/>
        </w:rPr>
      </w:pPr>
      <w:r w:rsidRPr="007C6E93">
        <w:rPr>
          <w:rFonts w:cs="Arial"/>
        </w:rPr>
        <w:t>Tasks: Repeatedly lifting heavy items greater than 17 pounds; standin</w:t>
      </w:r>
      <w:r w:rsidR="00206114">
        <w:rPr>
          <w:rFonts w:cs="Arial"/>
        </w:rPr>
        <w:t>g all day; operating a loud saw;</w:t>
      </w:r>
      <w:r w:rsidRPr="007C6E93">
        <w:rPr>
          <w:rFonts w:cs="Arial"/>
        </w:rPr>
        <w:t xml:space="preserve"> driving a forklift; working with animals or human</w:t>
      </w:r>
      <w:r w:rsidR="00206114">
        <w:rPr>
          <w:rFonts w:cs="Arial"/>
        </w:rPr>
        <w:t>s; using leaded solder; degreasing with solvents;</w:t>
      </w:r>
      <w:r w:rsidRPr="007C6E93">
        <w:rPr>
          <w:rFonts w:cs="Arial"/>
        </w:rPr>
        <w:t xml:space="preserve"> working with hazardous drugs</w:t>
      </w:r>
    </w:p>
    <w:p w14:paraId="379200E7" w14:textId="77777777" w:rsidR="006545CB" w:rsidRPr="007C6E93" w:rsidRDefault="006545CB" w:rsidP="006545CB">
      <w:pPr>
        <w:ind w:left="360"/>
        <w:rPr>
          <w:rFonts w:cs="Arial"/>
          <w:b/>
        </w:rPr>
      </w:pPr>
    </w:p>
    <w:p w14:paraId="55222B2F" w14:textId="77777777" w:rsidR="005C22AD" w:rsidRPr="007C6E93" w:rsidRDefault="00AB680C" w:rsidP="001F0C9F">
      <w:pPr>
        <w:numPr>
          <w:ilvl w:val="0"/>
          <w:numId w:val="9"/>
        </w:numPr>
        <w:rPr>
          <w:rFonts w:cs="Arial"/>
          <w:b/>
        </w:rPr>
      </w:pPr>
      <w:r>
        <w:rPr>
          <w:rFonts w:cs="Arial"/>
        </w:rPr>
        <w:t>Jobs:  Warehouse workers;</w:t>
      </w:r>
      <w:r w:rsidR="005C22AD" w:rsidRPr="007C6E93">
        <w:rPr>
          <w:rFonts w:cs="Arial"/>
        </w:rPr>
        <w:t xml:space="preserve"> laborers; health aides; </w:t>
      </w:r>
      <w:r>
        <w:rPr>
          <w:rFonts w:cs="Arial"/>
        </w:rPr>
        <w:t>nurses;</w:t>
      </w:r>
      <w:r w:rsidR="00A72598" w:rsidRPr="007C6E93">
        <w:rPr>
          <w:rFonts w:cs="Arial"/>
        </w:rPr>
        <w:t xml:space="preserve"> </w:t>
      </w:r>
      <w:r w:rsidR="005C22AD" w:rsidRPr="007C6E93">
        <w:rPr>
          <w:rFonts w:cs="Arial"/>
        </w:rPr>
        <w:t xml:space="preserve">service workers; sawmill workers; veterinarians; lead battery workers; mechanics; </w:t>
      </w:r>
      <w:r w:rsidR="00206114">
        <w:rPr>
          <w:rFonts w:cs="Arial"/>
        </w:rPr>
        <w:t>industrial painters; carpenters;</w:t>
      </w:r>
      <w:r w:rsidR="005C22AD" w:rsidRPr="007C6E93">
        <w:rPr>
          <w:rFonts w:cs="Arial"/>
        </w:rPr>
        <w:t xml:space="preserve"> logg</w:t>
      </w:r>
      <w:r w:rsidR="00206114">
        <w:rPr>
          <w:rFonts w:cs="Arial"/>
        </w:rPr>
        <w:t>ers; groundskeepers; hairdressers; mechanics; plumbers;</w:t>
      </w:r>
      <w:r>
        <w:rPr>
          <w:rFonts w:cs="Arial"/>
        </w:rPr>
        <w:t xml:space="preserve"> road transportation workers; roofers</w:t>
      </w:r>
    </w:p>
    <w:p w14:paraId="1ADF9AB2" w14:textId="77777777" w:rsidR="005C22AD" w:rsidRPr="007C6E93" w:rsidRDefault="005C22AD" w:rsidP="005C22AD">
      <w:pPr>
        <w:rPr>
          <w:rFonts w:cs="Arial"/>
        </w:rPr>
      </w:pPr>
    </w:p>
    <w:p w14:paraId="0F3E525E" w14:textId="4234BBD3" w:rsidR="005C22AD" w:rsidRPr="007C6E93" w:rsidRDefault="005C22AD" w:rsidP="00A5315B">
      <w:pPr>
        <w:spacing w:after="120"/>
        <w:rPr>
          <w:rFonts w:cs="Arial"/>
          <w:b/>
        </w:rPr>
      </w:pPr>
      <w:r w:rsidRPr="007C6E93">
        <w:rPr>
          <w:rFonts w:cs="Arial"/>
          <w:b/>
        </w:rPr>
        <w:t xml:space="preserve">Laws </w:t>
      </w:r>
      <w:r w:rsidR="006545CB">
        <w:rPr>
          <w:rFonts w:cs="Arial"/>
          <w:b/>
        </w:rPr>
        <w:t>a</w:t>
      </w:r>
      <w:r w:rsidRPr="007C6E93">
        <w:rPr>
          <w:rFonts w:cs="Arial"/>
          <w:b/>
        </w:rPr>
        <w:t xml:space="preserve">bout </w:t>
      </w:r>
      <w:r w:rsidR="006545CB">
        <w:rPr>
          <w:rFonts w:cs="Arial"/>
          <w:b/>
        </w:rPr>
        <w:t>p</w:t>
      </w:r>
      <w:r w:rsidRPr="007C6E93">
        <w:rPr>
          <w:rFonts w:cs="Arial"/>
          <w:b/>
        </w:rPr>
        <w:t xml:space="preserve">regnant </w:t>
      </w:r>
      <w:r w:rsidR="006545CB">
        <w:rPr>
          <w:rFonts w:cs="Arial"/>
          <w:b/>
        </w:rPr>
        <w:t>w</w:t>
      </w:r>
      <w:r w:rsidRPr="007C6E93">
        <w:rPr>
          <w:rFonts w:cs="Arial"/>
          <w:b/>
        </w:rPr>
        <w:t xml:space="preserve">orkers </w:t>
      </w:r>
    </w:p>
    <w:p w14:paraId="64EAA05C" w14:textId="77777777" w:rsidR="005C22AD" w:rsidRPr="006545CB" w:rsidRDefault="005C22AD" w:rsidP="001F0C9F">
      <w:pPr>
        <w:numPr>
          <w:ilvl w:val="0"/>
          <w:numId w:val="11"/>
        </w:numPr>
        <w:rPr>
          <w:rFonts w:cs="Arial"/>
          <w:color w:val="000000"/>
        </w:rPr>
      </w:pPr>
      <w:r w:rsidRPr="007C6E93">
        <w:rPr>
          <w:rFonts w:eastAsia="MS PGothic" w:cs="Arial"/>
          <w:color w:val="000000"/>
        </w:rPr>
        <w:t>Important benefits flow from employment such as income, career development, health insurance, sick leave, and postpartum leave. It is important that employment is maintained for pregnant workers.</w:t>
      </w:r>
    </w:p>
    <w:p w14:paraId="02BB4F99" w14:textId="77777777" w:rsidR="006545CB" w:rsidRPr="007C6E93" w:rsidRDefault="006545CB" w:rsidP="006545CB">
      <w:pPr>
        <w:ind w:left="360"/>
        <w:rPr>
          <w:rFonts w:cs="Arial"/>
          <w:color w:val="000000"/>
        </w:rPr>
      </w:pPr>
    </w:p>
    <w:p w14:paraId="1816DCD0" w14:textId="58589616" w:rsidR="005C22AD" w:rsidRPr="007C6E93" w:rsidRDefault="005C22AD" w:rsidP="001F0C9F">
      <w:pPr>
        <w:numPr>
          <w:ilvl w:val="0"/>
          <w:numId w:val="11"/>
        </w:numPr>
        <w:rPr>
          <w:rFonts w:cs="Arial"/>
        </w:rPr>
      </w:pPr>
      <w:r w:rsidRPr="007C6E93">
        <w:rPr>
          <w:rFonts w:cs="Arial"/>
        </w:rPr>
        <w:t xml:space="preserve">Laws </w:t>
      </w:r>
      <w:r w:rsidR="006545CB">
        <w:rPr>
          <w:rFonts w:cs="Arial"/>
        </w:rPr>
        <w:t>p</w:t>
      </w:r>
      <w:r w:rsidRPr="007C6E93">
        <w:rPr>
          <w:rFonts w:cs="Arial"/>
        </w:rPr>
        <w:t xml:space="preserve">ertaining to </w:t>
      </w:r>
      <w:r w:rsidR="006545CB">
        <w:rPr>
          <w:rFonts w:cs="Arial"/>
        </w:rPr>
        <w:t>p</w:t>
      </w:r>
      <w:r w:rsidRPr="007C6E93">
        <w:rPr>
          <w:rFonts w:cs="Arial"/>
        </w:rPr>
        <w:t xml:space="preserve">regnant </w:t>
      </w:r>
      <w:r w:rsidR="006545CB">
        <w:rPr>
          <w:rFonts w:cs="Arial"/>
        </w:rPr>
        <w:t>w</w:t>
      </w:r>
      <w:r w:rsidRPr="007C6E93">
        <w:rPr>
          <w:rFonts w:cs="Arial"/>
        </w:rPr>
        <w:t>orkers</w:t>
      </w:r>
    </w:p>
    <w:p w14:paraId="4021E6E9" w14:textId="77777777" w:rsidR="005C22AD" w:rsidRPr="007C6E93" w:rsidRDefault="005C22AD" w:rsidP="007869E1">
      <w:pPr>
        <w:numPr>
          <w:ilvl w:val="0"/>
          <w:numId w:val="26"/>
        </w:numPr>
        <w:rPr>
          <w:rFonts w:cs="Arial"/>
        </w:rPr>
      </w:pPr>
      <w:r w:rsidRPr="007C6E93">
        <w:rPr>
          <w:rFonts w:cs="Arial"/>
        </w:rPr>
        <w:t>Federal Pregnancy Discrimination Act: Treat pregnant workers and new parents the same as other workers. It is illegal to fire or discriminate against a worker due to pregnancy, child birth</w:t>
      </w:r>
      <w:r w:rsidR="00ED6090">
        <w:rPr>
          <w:rFonts w:cs="Arial"/>
        </w:rPr>
        <w:t>,</w:t>
      </w:r>
      <w:r w:rsidRPr="007C6E93">
        <w:rPr>
          <w:rFonts w:cs="Arial"/>
        </w:rPr>
        <w:t xml:space="preserve"> or </w:t>
      </w:r>
      <w:r w:rsidR="00ED6090">
        <w:rPr>
          <w:rFonts w:cs="Arial"/>
        </w:rPr>
        <w:t xml:space="preserve">a </w:t>
      </w:r>
      <w:r w:rsidRPr="007C6E93">
        <w:rPr>
          <w:rFonts w:cs="Arial"/>
        </w:rPr>
        <w:t>related medical condition</w:t>
      </w:r>
      <w:r w:rsidR="00ED6090">
        <w:rPr>
          <w:rFonts w:cs="Arial"/>
        </w:rPr>
        <w:t>.</w:t>
      </w:r>
    </w:p>
    <w:p w14:paraId="6FA46031" w14:textId="77777777" w:rsidR="00A72598" w:rsidRPr="007C6E93" w:rsidRDefault="005C22AD" w:rsidP="007869E1">
      <w:pPr>
        <w:numPr>
          <w:ilvl w:val="0"/>
          <w:numId w:val="26"/>
        </w:numPr>
        <w:rPr>
          <w:rFonts w:cs="Arial"/>
        </w:rPr>
      </w:pPr>
      <w:r w:rsidRPr="007C6E93">
        <w:rPr>
          <w:rFonts w:cs="Arial"/>
        </w:rPr>
        <w:t xml:space="preserve">Pregnancy and FMLA: Protect and hold jobs for workers who take </w:t>
      </w:r>
      <w:r w:rsidR="00A72598" w:rsidRPr="007C6E93">
        <w:rPr>
          <w:rFonts w:cs="Arial"/>
        </w:rPr>
        <w:t xml:space="preserve">medical or </w:t>
      </w:r>
      <w:r w:rsidRPr="007C6E93">
        <w:rPr>
          <w:rFonts w:cs="Arial"/>
        </w:rPr>
        <w:t>parental leave</w:t>
      </w:r>
      <w:r w:rsidR="00ED6090">
        <w:rPr>
          <w:rFonts w:cs="Arial"/>
        </w:rPr>
        <w:t>.</w:t>
      </w:r>
    </w:p>
    <w:p w14:paraId="100B390E" w14:textId="77777777" w:rsidR="00A72598" w:rsidRPr="007C6E93" w:rsidRDefault="00A72598" w:rsidP="007869E1">
      <w:pPr>
        <w:numPr>
          <w:ilvl w:val="0"/>
          <w:numId w:val="26"/>
        </w:numPr>
        <w:rPr>
          <w:rFonts w:cs="Arial"/>
        </w:rPr>
      </w:pPr>
      <w:r w:rsidRPr="007C6E93">
        <w:rPr>
          <w:rFonts w:cs="Arial"/>
        </w:rPr>
        <w:t xml:space="preserve">WA Paid Family Medical Leave (FMLA): Paid family and medical leave for workers, including for new parents. </w:t>
      </w:r>
    </w:p>
    <w:p w14:paraId="19988E4D" w14:textId="77777777" w:rsidR="00A16FEB" w:rsidRPr="007C6E93" w:rsidRDefault="005C22AD" w:rsidP="007869E1">
      <w:pPr>
        <w:numPr>
          <w:ilvl w:val="0"/>
          <w:numId w:val="26"/>
        </w:numPr>
        <w:rPr>
          <w:rFonts w:cs="Arial"/>
        </w:rPr>
      </w:pPr>
      <w:r w:rsidRPr="007C6E93">
        <w:rPr>
          <w:rFonts w:cs="Arial"/>
        </w:rPr>
        <w:t>WA Health Starts Act: Provide reasonable acco</w:t>
      </w:r>
      <w:r w:rsidR="00A16FEB" w:rsidRPr="007C6E93">
        <w:rPr>
          <w:rFonts w:cs="Arial"/>
        </w:rPr>
        <w:t>mmodations for pregnant and breastfeeding workers</w:t>
      </w:r>
      <w:r w:rsidR="00206114">
        <w:rPr>
          <w:rFonts w:cs="Arial"/>
        </w:rPr>
        <w:t>,</w:t>
      </w:r>
      <w:r w:rsidR="00A16FEB" w:rsidRPr="007C6E93">
        <w:rPr>
          <w:rFonts w:cs="Arial"/>
        </w:rPr>
        <w:t xml:space="preserve"> if requested by the worker or the worker’s </w:t>
      </w:r>
      <w:r w:rsidR="00206114">
        <w:rPr>
          <w:rFonts w:cs="Arial"/>
        </w:rPr>
        <w:t>health care professional</w:t>
      </w:r>
      <w:r w:rsidR="00A16FEB" w:rsidRPr="007C6E93">
        <w:rPr>
          <w:rFonts w:cs="Arial"/>
        </w:rPr>
        <w:t>. This may include:</w:t>
      </w:r>
    </w:p>
    <w:p w14:paraId="0C97ED01" w14:textId="26544A6B" w:rsidR="00A16FEB" w:rsidRPr="007C6E93" w:rsidRDefault="00A61B98" w:rsidP="001F0C9F">
      <w:pPr>
        <w:numPr>
          <w:ilvl w:val="2"/>
          <w:numId w:val="22"/>
        </w:numPr>
        <w:ind w:left="990" w:hanging="270"/>
        <w:rPr>
          <w:rFonts w:cs="Arial"/>
        </w:rPr>
      </w:pPr>
      <w:r>
        <w:rPr>
          <w:rFonts w:cs="Arial"/>
        </w:rPr>
        <w:t>The need for b</w:t>
      </w:r>
      <w:r w:rsidR="00A16FEB" w:rsidRPr="007C6E93">
        <w:rPr>
          <w:rFonts w:cs="Arial"/>
        </w:rPr>
        <w:t xml:space="preserve">rief water, food, rest, and bathroom breaks; </w:t>
      </w:r>
    </w:p>
    <w:p w14:paraId="3B6BE85A" w14:textId="77777777" w:rsidR="00A16FEB" w:rsidRPr="007C6E93" w:rsidRDefault="00A16FEB" w:rsidP="001F0C9F">
      <w:pPr>
        <w:numPr>
          <w:ilvl w:val="2"/>
          <w:numId w:val="22"/>
        </w:numPr>
        <w:ind w:left="990" w:hanging="270"/>
        <w:rPr>
          <w:rFonts w:cs="Arial"/>
        </w:rPr>
      </w:pPr>
      <w:r w:rsidRPr="007C6E93">
        <w:rPr>
          <w:rFonts w:cs="Arial"/>
        </w:rPr>
        <w:t>Changes in requirements to repetitively lift heavy objects or stand during the shift;</w:t>
      </w:r>
    </w:p>
    <w:p w14:paraId="35BD85E2" w14:textId="77777777" w:rsidR="00A16FEB" w:rsidRPr="007C6E93" w:rsidRDefault="00A61B98" w:rsidP="001F0C9F">
      <w:pPr>
        <w:numPr>
          <w:ilvl w:val="2"/>
          <w:numId w:val="22"/>
        </w:numPr>
        <w:ind w:left="990" w:hanging="270"/>
        <w:rPr>
          <w:rFonts w:cs="Arial"/>
        </w:rPr>
      </w:pPr>
      <w:r>
        <w:rPr>
          <w:rFonts w:cs="Arial"/>
        </w:rPr>
        <w:t>Changes to r</w:t>
      </w:r>
      <w:r w:rsidR="00A16FEB" w:rsidRPr="007C6E93">
        <w:rPr>
          <w:rFonts w:cs="Arial"/>
        </w:rPr>
        <w:t xml:space="preserve">educe exposures to chemicals or noise exceeding </w:t>
      </w:r>
      <w:r w:rsidR="00DB40F7" w:rsidRPr="007C6E93">
        <w:rPr>
          <w:rFonts w:cs="Arial"/>
        </w:rPr>
        <w:t>85 dBA</w:t>
      </w:r>
      <w:r w:rsidR="00A16FEB" w:rsidRPr="007C6E93">
        <w:rPr>
          <w:rFonts w:cs="Arial"/>
        </w:rPr>
        <w:t xml:space="preserve">; or, </w:t>
      </w:r>
    </w:p>
    <w:p w14:paraId="42C609FD" w14:textId="77777777" w:rsidR="005C22AD" w:rsidRPr="00F9618B" w:rsidRDefault="00A61B98" w:rsidP="00F9618B">
      <w:pPr>
        <w:numPr>
          <w:ilvl w:val="2"/>
          <w:numId w:val="22"/>
        </w:numPr>
        <w:ind w:left="990" w:hanging="270"/>
        <w:rPr>
          <w:rFonts w:ascii="Arial" w:hAnsi="Arial" w:cs="Arial"/>
        </w:rPr>
      </w:pPr>
      <w:r>
        <w:rPr>
          <w:rFonts w:cs="Arial"/>
        </w:rPr>
        <w:t>Break t</w:t>
      </w:r>
      <w:r w:rsidR="00F9618B">
        <w:rPr>
          <w:rFonts w:cs="Arial"/>
        </w:rPr>
        <w:t xml:space="preserve">ime and a place other than a bathroom to express breast milk. </w:t>
      </w:r>
    </w:p>
    <w:p w14:paraId="427A156A" w14:textId="77777777" w:rsidR="00F9618B" w:rsidRPr="00633344" w:rsidRDefault="00F9618B" w:rsidP="00F9618B">
      <w:pPr>
        <w:ind w:left="990"/>
        <w:rPr>
          <w:rFonts w:ascii="Arial" w:hAnsi="Arial" w:cs="Arial"/>
        </w:rPr>
      </w:pPr>
    </w:p>
    <w:p w14:paraId="60944990" w14:textId="77777777" w:rsidR="005C22AD" w:rsidRPr="00633344" w:rsidRDefault="005C22AD" w:rsidP="005C22AD">
      <w:pPr>
        <w:rPr>
          <w:rFonts w:ascii="Arial" w:hAnsi="Arial" w:cs="Arial"/>
        </w:rPr>
      </w:pPr>
    </w:p>
    <w:p w14:paraId="33D71326" w14:textId="77777777" w:rsidR="005C22AD" w:rsidRPr="00633344" w:rsidRDefault="005C22AD" w:rsidP="005C22AD">
      <w:pPr>
        <w:rPr>
          <w:rFonts w:ascii="Arial" w:hAnsi="Arial" w:cs="Arial"/>
        </w:rPr>
      </w:pPr>
    </w:p>
    <w:p w14:paraId="5D06599E" w14:textId="77777777" w:rsidR="005C22AD" w:rsidRDefault="005C22AD" w:rsidP="005C22AD">
      <w:pPr>
        <w:rPr>
          <w:rFonts w:ascii="Arial" w:hAnsi="Arial" w:cs="Arial"/>
          <w:b/>
        </w:rPr>
      </w:pPr>
    </w:p>
    <w:p w14:paraId="57A8E0CF" w14:textId="524FDCFF" w:rsidR="006545CB" w:rsidRDefault="006545CB" w:rsidP="005C22AD">
      <w:pPr>
        <w:jc w:val="center"/>
        <w:rPr>
          <w:rFonts w:ascii="Arial" w:hAnsi="Arial" w:cs="Arial"/>
          <w:b/>
        </w:rPr>
      </w:pPr>
      <w:r>
        <w:rPr>
          <w:rFonts w:ascii="Arial" w:hAnsi="Arial" w:cs="Arial"/>
          <w:b/>
        </w:rPr>
        <w:br w:type="page"/>
      </w:r>
    </w:p>
    <w:p w14:paraId="04C539F2" w14:textId="77777777" w:rsidR="005C22AD" w:rsidRPr="00723D9D" w:rsidRDefault="005C22AD" w:rsidP="00770198">
      <w:pPr>
        <w:jc w:val="center"/>
        <w:rPr>
          <w:rFonts w:asciiTheme="minorHAnsi" w:hAnsiTheme="minorHAnsi" w:cs="Arial"/>
          <w:b/>
          <w:color w:val="0000FF"/>
          <w:sz w:val="24"/>
          <w:szCs w:val="24"/>
        </w:rPr>
      </w:pPr>
      <w:r w:rsidRPr="00723D9D">
        <w:rPr>
          <w:rFonts w:asciiTheme="minorHAnsi" w:hAnsiTheme="minorHAnsi" w:cs="Arial"/>
          <w:b/>
          <w:sz w:val="24"/>
          <w:szCs w:val="24"/>
        </w:rPr>
        <w:lastRenderedPageBreak/>
        <w:t>Sample Addendum to the Accident Prevention Program</w:t>
      </w:r>
      <w:r w:rsidR="009467AF" w:rsidRPr="00723D9D">
        <w:rPr>
          <w:rFonts w:asciiTheme="minorHAnsi" w:hAnsiTheme="minorHAnsi" w:cs="Arial"/>
          <w:b/>
          <w:sz w:val="24"/>
          <w:szCs w:val="24"/>
        </w:rPr>
        <w:t xml:space="preserve"> for</w:t>
      </w:r>
    </w:p>
    <w:p w14:paraId="1D4CBD1A" w14:textId="77777777" w:rsidR="005C22AD" w:rsidRPr="00723D9D" w:rsidRDefault="005C22AD" w:rsidP="005C22AD">
      <w:pPr>
        <w:jc w:val="center"/>
        <w:rPr>
          <w:rFonts w:asciiTheme="minorHAnsi" w:hAnsiTheme="minorHAnsi" w:cs="Arial"/>
          <w:b/>
          <w:sz w:val="24"/>
          <w:szCs w:val="24"/>
        </w:rPr>
      </w:pPr>
      <w:r w:rsidRPr="00723D9D">
        <w:rPr>
          <w:rFonts w:asciiTheme="minorHAnsi" w:hAnsiTheme="minorHAnsi" w:cs="Arial"/>
          <w:b/>
          <w:sz w:val="24"/>
          <w:szCs w:val="24"/>
        </w:rPr>
        <w:t>Occupational Reproductive Health</w:t>
      </w:r>
    </w:p>
    <w:p w14:paraId="23FF4D2A" w14:textId="77777777" w:rsidR="005C22AD" w:rsidRPr="00723D9D" w:rsidRDefault="005C22AD" w:rsidP="005C22AD">
      <w:pPr>
        <w:rPr>
          <w:rFonts w:asciiTheme="minorHAnsi" w:hAnsiTheme="minorHAnsi" w:cs="Arial"/>
        </w:rPr>
      </w:pPr>
    </w:p>
    <w:p w14:paraId="143FF903" w14:textId="77777777" w:rsidR="00520647" w:rsidRPr="00723D9D" w:rsidRDefault="00520647" w:rsidP="00520647">
      <w:pPr>
        <w:rPr>
          <w:rFonts w:asciiTheme="minorHAnsi" w:hAnsiTheme="minorHAnsi" w:cs="Arial"/>
          <w:i/>
        </w:rPr>
      </w:pPr>
      <w:r w:rsidRPr="00723D9D">
        <w:rPr>
          <w:rFonts w:asciiTheme="minorHAnsi" w:hAnsiTheme="minorHAnsi" w:cs="Arial"/>
          <w:i/>
        </w:rPr>
        <w:t>(</w:t>
      </w:r>
      <w:r w:rsidRPr="00723D9D">
        <w:rPr>
          <w:rFonts w:asciiTheme="minorHAnsi" w:hAnsiTheme="minorHAnsi" w:cs="Arial"/>
          <w:b/>
          <w:i/>
        </w:rPr>
        <w:t>Text in italics is intended as guidance and may be deleted</w:t>
      </w:r>
      <w:r w:rsidRPr="00723D9D">
        <w:rPr>
          <w:rFonts w:asciiTheme="minorHAnsi" w:hAnsiTheme="minorHAnsi" w:cs="Arial"/>
          <w:i/>
        </w:rPr>
        <w:t>.)</w:t>
      </w:r>
    </w:p>
    <w:p w14:paraId="754096C4" w14:textId="77777777" w:rsidR="00520647" w:rsidRPr="00723D9D" w:rsidRDefault="005C22AD" w:rsidP="005C22AD">
      <w:pPr>
        <w:rPr>
          <w:rFonts w:asciiTheme="minorHAnsi" w:hAnsiTheme="minorHAnsi" w:cs="Arial"/>
          <w:i/>
        </w:rPr>
      </w:pPr>
      <w:r w:rsidRPr="00723D9D">
        <w:rPr>
          <w:rFonts w:asciiTheme="minorHAnsi" w:hAnsiTheme="minorHAnsi" w:cs="Arial"/>
          <w:i/>
        </w:rPr>
        <w:t xml:space="preserve"> </w:t>
      </w:r>
    </w:p>
    <w:p w14:paraId="49E4E3A0" w14:textId="77777777" w:rsidR="005C22AD" w:rsidRPr="00723D9D" w:rsidRDefault="005C22AD" w:rsidP="005C22AD">
      <w:pPr>
        <w:rPr>
          <w:rFonts w:asciiTheme="minorHAnsi" w:hAnsiTheme="minorHAnsi" w:cs="Arial"/>
          <w:i/>
        </w:rPr>
      </w:pPr>
      <w:r w:rsidRPr="00723D9D">
        <w:rPr>
          <w:rFonts w:asciiTheme="minorHAnsi" w:hAnsiTheme="minorHAnsi" w:cs="Arial"/>
          <w:i/>
        </w:rPr>
        <w:t xml:space="preserve">(Employers: Evaluate and consider the specific work activities (i.e., exposures to chemicals, </w:t>
      </w:r>
      <w:r w:rsidR="009467AF" w:rsidRPr="00723D9D">
        <w:rPr>
          <w:rFonts w:asciiTheme="minorHAnsi" w:hAnsiTheme="minorHAnsi" w:cs="Arial"/>
          <w:i/>
        </w:rPr>
        <w:t>infectious</w:t>
      </w:r>
      <w:r w:rsidRPr="00723D9D">
        <w:rPr>
          <w:rFonts w:asciiTheme="minorHAnsi" w:hAnsiTheme="minorHAnsi" w:cs="Arial"/>
          <w:i/>
        </w:rPr>
        <w:t xml:space="preserve"> and physical agents, and physical activities) at your workplace that are reproductive health hazards. Tailor this addendum to your workplace.</w:t>
      </w:r>
      <w:r w:rsidR="00A61B98">
        <w:rPr>
          <w:rFonts w:asciiTheme="minorHAnsi" w:hAnsiTheme="minorHAnsi" w:cs="Arial"/>
          <w:i/>
        </w:rPr>
        <w:t>)</w:t>
      </w:r>
      <w:r w:rsidR="00C16CAD" w:rsidRPr="00723D9D">
        <w:rPr>
          <w:rFonts w:asciiTheme="minorHAnsi" w:hAnsiTheme="minorHAnsi" w:cs="Arial"/>
          <w:i/>
        </w:rPr>
        <w:t xml:space="preserve"> </w:t>
      </w:r>
    </w:p>
    <w:p w14:paraId="6CFD45DE" w14:textId="77777777" w:rsidR="005C22AD" w:rsidRPr="00723D9D" w:rsidRDefault="005C22AD" w:rsidP="005C22AD">
      <w:pPr>
        <w:rPr>
          <w:rFonts w:asciiTheme="minorHAnsi" w:hAnsiTheme="minorHAnsi" w:cs="Arial"/>
          <w:i/>
        </w:rPr>
      </w:pPr>
      <w:r w:rsidRPr="00723D9D">
        <w:rPr>
          <w:rFonts w:asciiTheme="minorHAnsi" w:hAnsiTheme="minorHAnsi" w:cs="Arial"/>
          <w:i/>
        </w:rPr>
        <w:t xml:space="preserve">  </w:t>
      </w:r>
    </w:p>
    <w:p w14:paraId="4B6E4032" w14:textId="77777777" w:rsidR="005C22AD" w:rsidRPr="00723D9D" w:rsidRDefault="005C22AD" w:rsidP="005C22AD">
      <w:pPr>
        <w:rPr>
          <w:rFonts w:asciiTheme="minorHAnsi" w:hAnsiTheme="minorHAnsi" w:cs="Arial"/>
          <w:i/>
        </w:rPr>
      </w:pPr>
      <w:r w:rsidRPr="00723D9D">
        <w:rPr>
          <w:rFonts w:asciiTheme="minorHAnsi" w:hAnsiTheme="minorHAnsi" w:cs="Arial"/>
          <w:i/>
        </w:rPr>
        <w:t>(Addressing workplace reproductive health hazards will improve the wellbeing of pregnant workers, their children, and the health of Washington’s workforce.)</w:t>
      </w:r>
    </w:p>
    <w:p w14:paraId="5FA1A364" w14:textId="77777777" w:rsidR="005C22AD" w:rsidRPr="00723D9D" w:rsidRDefault="005C22AD" w:rsidP="005C22AD">
      <w:pPr>
        <w:rPr>
          <w:rFonts w:asciiTheme="minorHAnsi" w:hAnsiTheme="minorHAnsi" w:cs="Arial"/>
          <w:i/>
        </w:rPr>
      </w:pPr>
    </w:p>
    <w:p w14:paraId="394E74D6" w14:textId="72E37B4D" w:rsidR="006545CB" w:rsidRDefault="005C22AD" w:rsidP="00B82F6F">
      <w:pPr>
        <w:pStyle w:val="ListParagraph"/>
        <w:ind w:left="0"/>
        <w:rPr>
          <w:rFonts w:asciiTheme="minorHAnsi" w:hAnsiTheme="minorHAnsi" w:cs="Arial"/>
          <w:b/>
        </w:rPr>
      </w:pPr>
      <w:r w:rsidRPr="00723D9D">
        <w:rPr>
          <w:rFonts w:asciiTheme="minorHAnsi" w:hAnsiTheme="minorHAnsi" w:cs="Arial"/>
          <w:b/>
        </w:rPr>
        <w:t>Purpose:</w:t>
      </w:r>
    </w:p>
    <w:p w14:paraId="47128B1C" w14:textId="77777777" w:rsidR="006545CB" w:rsidRDefault="006545CB" w:rsidP="00B82F6F">
      <w:pPr>
        <w:pStyle w:val="ListParagraph"/>
        <w:ind w:left="0"/>
        <w:rPr>
          <w:rFonts w:asciiTheme="minorHAnsi" w:hAnsiTheme="minorHAnsi" w:cs="Arial"/>
          <w:b/>
        </w:rPr>
      </w:pPr>
    </w:p>
    <w:p w14:paraId="57061C60" w14:textId="1BFE2DDD" w:rsidR="005C22AD" w:rsidRPr="00723D9D" w:rsidRDefault="005C22AD" w:rsidP="00B82F6F">
      <w:pPr>
        <w:pStyle w:val="ListParagraph"/>
        <w:ind w:left="0"/>
        <w:rPr>
          <w:rFonts w:asciiTheme="minorHAnsi" w:hAnsiTheme="minorHAnsi" w:cs="Arial"/>
          <w:b/>
        </w:rPr>
      </w:pPr>
      <w:r w:rsidRPr="00723D9D">
        <w:rPr>
          <w:rFonts w:asciiTheme="minorHAnsi" w:hAnsiTheme="minorHAnsi" w:cs="Arial"/>
        </w:rPr>
        <w:t>T</w:t>
      </w:r>
      <w:r w:rsidR="006545CB">
        <w:rPr>
          <w:rFonts w:asciiTheme="minorHAnsi" w:hAnsiTheme="minorHAnsi" w:cs="Arial"/>
        </w:rPr>
        <w:t>he purpose is to</w:t>
      </w:r>
      <w:r w:rsidRPr="00723D9D">
        <w:rPr>
          <w:rFonts w:asciiTheme="minorHAnsi" w:hAnsiTheme="minorHAnsi" w:cs="Arial"/>
        </w:rPr>
        <w:t xml:space="preserve"> help prevent adverse occupational reproductive health events, such as infertility, miscarriage, preterm birth, birth defects, </w:t>
      </w:r>
      <w:r w:rsidR="00A61B98">
        <w:rPr>
          <w:rFonts w:asciiTheme="minorHAnsi" w:hAnsiTheme="minorHAnsi" w:cs="Arial"/>
        </w:rPr>
        <w:t xml:space="preserve">cancer, diseases, </w:t>
      </w:r>
      <w:r w:rsidRPr="00723D9D">
        <w:rPr>
          <w:rFonts w:asciiTheme="minorHAnsi" w:hAnsiTheme="minorHAnsi" w:cs="Arial"/>
        </w:rPr>
        <w:t>cognitive delays</w:t>
      </w:r>
      <w:r w:rsidR="00A61B98">
        <w:rPr>
          <w:rFonts w:asciiTheme="minorHAnsi" w:hAnsiTheme="minorHAnsi" w:cs="Arial"/>
        </w:rPr>
        <w:t>,</w:t>
      </w:r>
      <w:r w:rsidRPr="00723D9D">
        <w:rPr>
          <w:rFonts w:asciiTheme="minorHAnsi" w:hAnsiTheme="minorHAnsi" w:cs="Arial"/>
        </w:rPr>
        <w:t xml:space="preserve"> and behavioral issues in the offspring of workers. </w:t>
      </w:r>
    </w:p>
    <w:p w14:paraId="207B820B" w14:textId="77777777" w:rsidR="005C22AD" w:rsidRPr="00723D9D" w:rsidRDefault="005C22AD" w:rsidP="005C22AD">
      <w:pPr>
        <w:pStyle w:val="ListParagraph"/>
        <w:ind w:left="360"/>
        <w:rPr>
          <w:rFonts w:asciiTheme="minorHAnsi" w:hAnsiTheme="minorHAnsi" w:cs="Arial"/>
          <w:b/>
        </w:rPr>
      </w:pPr>
    </w:p>
    <w:p w14:paraId="3D389A71" w14:textId="0132388D" w:rsidR="002A7AA7" w:rsidRPr="00723D9D" w:rsidRDefault="005C22AD" w:rsidP="00B82F6F">
      <w:pPr>
        <w:pStyle w:val="ListParagraph"/>
        <w:ind w:left="0"/>
        <w:rPr>
          <w:rFonts w:asciiTheme="minorHAnsi" w:hAnsiTheme="minorHAnsi" w:cs="Arial"/>
          <w:b/>
        </w:rPr>
      </w:pPr>
      <w:r w:rsidRPr="00723D9D">
        <w:rPr>
          <w:rFonts w:asciiTheme="minorHAnsi" w:hAnsiTheme="minorHAnsi" w:cs="Arial"/>
          <w:b/>
        </w:rPr>
        <w:t xml:space="preserve">Identify reproductive health hazards in your workplace </w:t>
      </w:r>
    </w:p>
    <w:p w14:paraId="3F89AE9A" w14:textId="77777777" w:rsidR="005C22AD" w:rsidRPr="00723D9D" w:rsidRDefault="005C22AD" w:rsidP="005C22AD">
      <w:pPr>
        <w:rPr>
          <w:rFonts w:asciiTheme="minorHAnsi" w:hAnsiTheme="minorHAnsi" w:cs="Arial"/>
          <w:i/>
        </w:rPr>
      </w:pPr>
    </w:p>
    <w:p w14:paraId="1FFC23B6" w14:textId="7D2CA708" w:rsidR="005C22AD" w:rsidRPr="00723D9D" w:rsidRDefault="005C22AD" w:rsidP="005C22AD">
      <w:pPr>
        <w:ind w:left="360"/>
        <w:rPr>
          <w:rFonts w:asciiTheme="minorHAnsi" w:hAnsiTheme="minorHAnsi" w:cs="Arial"/>
          <w:i/>
        </w:rPr>
      </w:pPr>
      <w:r w:rsidRPr="00723D9D">
        <w:rPr>
          <w:rFonts w:asciiTheme="minorHAnsi" w:hAnsiTheme="minorHAnsi" w:cs="Arial"/>
          <w:i/>
        </w:rPr>
        <w:t>(</w:t>
      </w:r>
      <w:r w:rsidR="009467AF" w:rsidRPr="00723D9D">
        <w:rPr>
          <w:rFonts w:asciiTheme="minorHAnsi" w:hAnsiTheme="minorHAnsi" w:cs="Arial"/>
          <w:i/>
        </w:rPr>
        <w:t>Assign someone</w:t>
      </w:r>
      <w:r w:rsidRPr="00723D9D">
        <w:rPr>
          <w:rFonts w:asciiTheme="minorHAnsi" w:hAnsiTheme="minorHAnsi" w:cs="Arial"/>
          <w:i/>
        </w:rPr>
        <w:t xml:space="preserve"> to identify reproductive health hazards in your workplace.)</w:t>
      </w:r>
    </w:p>
    <w:p w14:paraId="26F2C7D3" w14:textId="3D94C3F9" w:rsidR="005C22AD" w:rsidRPr="00723D9D" w:rsidRDefault="005C22AD" w:rsidP="005C22AD">
      <w:pPr>
        <w:ind w:left="360"/>
        <w:rPr>
          <w:rFonts w:asciiTheme="minorHAnsi" w:hAnsiTheme="minorHAnsi" w:cs="Arial"/>
          <w:i/>
        </w:rPr>
      </w:pPr>
    </w:p>
    <w:p w14:paraId="5E928D6D" w14:textId="44B1D612" w:rsidR="00AD1D7B" w:rsidRPr="00C33889" w:rsidRDefault="005C22AD" w:rsidP="00C33889">
      <w:pPr>
        <w:pStyle w:val="ListParagraph"/>
        <w:ind w:left="360"/>
        <w:rPr>
          <w:rFonts w:asciiTheme="minorHAnsi" w:hAnsiTheme="minorHAnsi" w:cs="Arial"/>
          <w:i/>
        </w:rPr>
      </w:pPr>
      <w:r w:rsidRPr="00723D9D">
        <w:rPr>
          <w:rFonts w:asciiTheme="minorHAnsi" w:hAnsiTheme="minorHAnsi" w:cs="Arial"/>
          <w:i/>
        </w:rPr>
        <w:t>(Describe the methods your company will use to identify reproductive health hazards in your workplace. More than one method may be needed. Tools include a checklist that identifies chemicals,</w:t>
      </w:r>
      <w:r w:rsidR="00AD1D7B" w:rsidRPr="00723D9D">
        <w:rPr>
          <w:rFonts w:asciiTheme="minorHAnsi" w:hAnsiTheme="minorHAnsi" w:cs="Arial"/>
          <w:i/>
        </w:rPr>
        <w:t xml:space="preserve"> biological and physical agents,</w:t>
      </w:r>
      <w:r w:rsidRPr="00723D9D">
        <w:rPr>
          <w:rFonts w:asciiTheme="minorHAnsi" w:hAnsiTheme="minorHAnsi" w:cs="Arial"/>
          <w:i/>
        </w:rPr>
        <w:t xml:space="preserve"> and work activities that are considered workplace reproductive health hazards; and careful review of the safety data sheets (SDSs) for the products used at your workplace.</w:t>
      </w:r>
      <w:r w:rsidR="002A7AA7" w:rsidRPr="00723D9D">
        <w:rPr>
          <w:rFonts w:asciiTheme="minorHAnsi" w:hAnsiTheme="minorHAnsi" w:cs="Arial"/>
          <w:i/>
        </w:rPr>
        <w:t>)</w:t>
      </w:r>
      <w:r w:rsidRPr="00723D9D">
        <w:rPr>
          <w:rFonts w:asciiTheme="minorHAnsi" w:hAnsiTheme="minorHAnsi" w:cs="Arial"/>
          <w:i/>
        </w:rPr>
        <w:t xml:space="preserve"> </w:t>
      </w:r>
    </w:p>
    <w:p w14:paraId="37486F2E" w14:textId="7EF8C747" w:rsidR="00AD1D7B" w:rsidRPr="00723D9D" w:rsidRDefault="00C33889" w:rsidP="005C22AD">
      <w:pPr>
        <w:pStyle w:val="ListParagraph"/>
        <w:ind w:left="360"/>
        <w:rPr>
          <w:rFonts w:asciiTheme="minorHAnsi" w:hAnsiTheme="minorHAnsi"/>
          <w:noProof/>
        </w:rPr>
      </w:pPr>
      <w:r>
        <w:rPr>
          <w:rFonts w:asciiTheme="minorHAnsi" w:hAnsiTheme="minorHAnsi" w:cs="Arial"/>
          <w:i/>
          <w:noProof/>
        </w:rPr>
        <mc:AlternateContent>
          <mc:Choice Requires="wps">
            <w:drawing>
              <wp:anchor distT="0" distB="0" distL="114300" distR="114300" simplePos="0" relativeHeight="251659264" behindDoc="0" locked="0" layoutInCell="1" allowOverlap="1" wp14:anchorId="0266F527" wp14:editId="418ABDE9">
                <wp:simplePos x="0" y="0"/>
                <wp:positionH relativeFrom="column">
                  <wp:posOffset>4893310</wp:posOffset>
                </wp:positionH>
                <wp:positionV relativeFrom="paragraph">
                  <wp:posOffset>105410</wp:posOffset>
                </wp:positionV>
                <wp:extent cx="787400" cy="6007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787400" cy="600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752EC" w14:textId="43131EEA" w:rsidR="00C33889" w:rsidRDefault="00C33889">
                            <w:r w:rsidRPr="00723D9D">
                              <w:rPr>
                                <w:rFonts w:asciiTheme="minorHAnsi" w:hAnsiTheme="minorHAnsi"/>
                                <w:noProof/>
                              </w:rPr>
                              <w:drawing>
                                <wp:inline distT="0" distB="0" distL="0" distR="0" wp14:anchorId="4F95BF63" wp14:editId="02C6C74E">
                                  <wp:extent cx="626110" cy="550246"/>
                                  <wp:effectExtent l="0" t="0" r="8890" b="889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6225" r="17117"/>
                                          <a:stretch/>
                                        </pic:blipFill>
                                        <pic:spPr bwMode="auto">
                                          <a:xfrm>
                                            <a:off x="0" y="0"/>
                                            <a:ext cx="626450" cy="55054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6F527" id="_x0000_t202" coordsize="21600,21600" o:spt="202" path="m0,0l0,21600,21600,21600,21600,0xe">
                <v:stroke joinstyle="miter"/>
                <v:path gradientshapeok="t" o:connecttype="rect"/>
              </v:shapetype>
              <v:shape id="Text Box 1" o:spid="_x0000_s1026" type="#_x0000_t202" style="position:absolute;left:0;text-align:left;margin-left:385.3pt;margin-top:8.3pt;width:62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" filled="f" stroked="f">
                <v:textbox>
                  <w:txbxContent>
                    <w:p w14:paraId="640752EC" w14:textId="43131EEA" w:rsidR="00C33889" w:rsidRDefault="00C33889">
                      <w:r w:rsidRPr="00723D9D">
                        <w:rPr>
                          <w:rFonts w:asciiTheme="minorHAnsi" w:hAnsiTheme="minorHAnsi"/>
                          <w:noProof/>
                        </w:rPr>
                        <w:drawing>
                          <wp:inline distT="0" distB="0" distL="0" distR="0" wp14:anchorId="4F95BF63" wp14:editId="02C6C74E">
                            <wp:extent cx="626110" cy="550246"/>
                            <wp:effectExtent l="0" t="0" r="8890" b="889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6225" r="17117"/>
                                    <a:stretch/>
                                  </pic:blipFill>
                                  <pic:spPr bwMode="auto">
                                    <a:xfrm>
                                      <a:off x="0" y="0"/>
                                      <a:ext cx="626450" cy="55054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0DE16B8" w14:textId="6ED1BAD1" w:rsidR="005C22AD" w:rsidRDefault="005C22AD" w:rsidP="002A7AA7">
      <w:pPr>
        <w:pStyle w:val="ListParagraph"/>
        <w:ind w:left="360"/>
        <w:rPr>
          <w:rFonts w:asciiTheme="minorHAnsi" w:hAnsiTheme="minorHAnsi" w:cs="Arial"/>
          <w:i/>
        </w:rPr>
      </w:pPr>
      <w:r w:rsidRPr="00723D9D">
        <w:rPr>
          <w:rFonts w:asciiTheme="minorHAnsi" w:hAnsiTheme="minorHAnsi" w:cs="Arial"/>
          <w:i/>
        </w:rPr>
        <w:t xml:space="preserve">(Request </w:t>
      </w:r>
      <w:r w:rsidR="009467AF" w:rsidRPr="00723D9D">
        <w:rPr>
          <w:rFonts w:asciiTheme="minorHAnsi" w:hAnsiTheme="minorHAnsi" w:cs="Arial"/>
          <w:i/>
        </w:rPr>
        <w:t xml:space="preserve">current </w:t>
      </w:r>
      <w:r w:rsidRPr="00723D9D">
        <w:rPr>
          <w:rFonts w:asciiTheme="minorHAnsi" w:hAnsiTheme="minorHAnsi" w:cs="Arial"/>
          <w:i/>
        </w:rPr>
        <w:t>safet</w:t>
      </w:r>
      <w:r w:rsidR="00C133CB" w:rsidRPr="00723D9D">
        <w:rPr>
          <w:rFonts w:asciiTheme="minorHAnsi" w:hAnsiTheme="minorHAnsi" w:cs="Arial"/>
          <w:i/>
        </w:rPr>
        <w:t>y data sheets dated January 2016</w:t>
      </w:r>
      <w:r w:rsidRPr="00723D9D">
        <w:rPr>
          <w:rFonts w:asciiTheme="minorHAnsi" w:hAnsiTheme="minorHAnsi" w:cs="Arial"/>
          <w:i/>
        </w:rPr>
        <w:t xml:space="preserve"> or later. Look for SDSs that have the </w:t>
      </w:r>
      <w:r w:rsidR="009467AF" w:rsidRPr="00723D9D">
        <w:rPr>
          <w:rFonts w:asciiTheme="minorHAnsi" w:hAnsiTheme="minorHAnsi" w:cs="Arial"/>
          <w:i/>
        </w:rPr>
        <w:t>health</w:t>
      </w:r>
      <w:r w:rsidRPr="00723D9D">
        <w:rPr>
          <w:rFonts w:asciiTheme="minorHAnsi" w:hAnsiTheme="minorHAnsi" w:cs="Arial"/>
          <w:i/>
        </w:rPr>
        <w:t xml:space="preserve"> </w:t>
      </w:r>
      <w:r w:rsidR="009467AF" w:rsidRPr="00723D9D">
        <w:rPr>
          <w:rFonts w:asciiTheme="minorHAnsi" w:hAnsiTheme="minorHAnsi" w:cs="Arial"/>
          <w:i/>
        </w:rPr>
        <w:t>hazard</w:t>
      </w:r>
      <w:r w:rsidRPr="00723D9D">
        <w:rPr>
          <w:rFonts w:asciiTheme="minorHAnsi" w:hAnsiTheme="minorHAnsi" w:cs="Arial"/>
          <w:i/>
        </w:rPr>
        <w:t xml:space="preserve"> pictogram, and one or more of the below hazard statements for reproductive hazards.</w:t>
      </w:r>
      <w:r w:rsidR="002A7AA7" w:rsidRPr="00723D9D">
        <w:rPr>
          <w:rFonts w:asciiTheme="minorHAnsi" w:hAnsiTheme="minorHAnsi" w:cs="Arial"/>
          <w:i/>
        </w:rPr>
        <w:t>)</w:t>
      </w:r>
    </w:p>
    <w:p w14:paraId="3DEB2992" w14:textId="77777777" w:rsidR="006545CB" w:rsidRPr="00723D9D" w:rsidRDefault="006545CB" w:rsidP="002A7AA7">
      <w:pPr>
        <w:pStyle w:val="ListParagraph"/>
        <w:ind w:left="360"/>
        <w:rPr>
          <w:rFonts w:asciiTheme="minorHAnsi" w:hAnsiTheme="minorHAnsi" w:cs="Arial"/>
          <w:i/>
        </w:rPr>
      </w:pPr>
    </w:p>
    <w:p w14:paraId="131A76F9" w14:textId="798D39C4" w:rsidR="005C22AD" w:rsidRPr="00723D9D" w:rsidRDefault="002A7AA7" w:rsidP="005C22AD">
      <w:pPr>
        <w:pStyle w:val="ListParagraph"/>
        <w:numPr>
          <w:ilvl w:val="0"/>
          <w:numId w:val="4"/>
        </w:numPr>
        <w:ind w:left="630" w:hanging="270"/>
        <w:rPr>
          <w:rFonts w:asciiTheme="minorHAnsi" w:hAnsiTheme="minorHAnsi" w:cs="Arial"/>
          <w:i/>
        </w:rPr>
      </w:pPr>
      <w:r w:rsidRPr="00723D9D">
        <w:rPr>
          <w:rFonts w:asciiTheme="minorHAnsi" w:hAnsiTheme="minorHAnsi" w:cs="Arial"/>
          <w:i/>
          <w:lang w:val="x-none"/>
        </w:rPr>
        <w:t>(</w:t>
      </w:r>
      <w:r w:rsidR="005C22AD" w:rsidRPr="00723D9D">
        <w:rPr>
          <w:rFonts w:asciiTheme="minorHAnsi" w:hAnsiTheme="minorHAnsi" w:cs="Arial"/>
          <w:i/>
          <w:lang w:val="x-none"/>
        </w:rPr>
        <w:t xml:space="preserve">May </w:t>
      </w:r>
      <w:r w:rsidR="00C33889">
        <w:rPr>
          <w:rFonts w:asciiTheme="minorHAnsi" w:hAnsiTheme="minorHAnsi" w:cs="Arial"/>
          <w:i/>
        </w:rPr>
        <w:t>cause genetic defects OR</w:t>
      </w:r>
      <w:r w:rsidR="005C22AD" w:rsidRPr="00723D9D">
        <w:rPr>
          <w:rFonts w:asciiTheme="minorHAnsi" w:hAnsiTheme="minorHAnsi" w:cs="Arial"/>
          <w:bCs/>
          <w:i/>
        </w:rPr>
        <w:t xml:space="preserve"> Germ Cell Mutagenicity (H340, H341)</w:t>
      </w:r>
      <w:r w:rsidRPr="00723D9D">
        <w:rPr>
          <w:rFonts w:asciiTheme="minorHAnsi" w:hAnsiTheme="minorHAnsi" w:cs="Arial"/>
          <w:bCs/>
          <w:i/>
        </w:rPr>
        <w:t>)</w:t>
      </w:r>
    </w:p>
    <w:p w14:paraId="7952F81C" w14:textId="7DD6BF59" w:rsidR="005C22AD" w:rsidRPr="00723D9D" w:rsidRDefault="002A7AA7" w:rsidP="005C22AD">
      <w:pPr>
        <w:pStyle w:val="ListParagraph"/>
        <w:numPr>
          <w:ilvl w:val="0"/>
          <w:numId w:val="4"/>
        </w:numPr>
        <w:ind w:left="630" w:hanging="270"/>
        <w:rPr>
          <w:rFonts w:asciiTheme="minorHAnsi" w:hAnsiTheme="minorHAnsi" w:cs="Arial"/>
          <w:i/>
        </w:rPr>
      </w:pPr>
      <w:r w:rsidRPr="00723D9D">
        <w:rPr>
          <w:rFonts w:asciiTheme="minorHAnsi" w:hAnsiTheme="minorHAnsi" w:cs="Arial"/>
          <w:bCs/>
          <w:i/>
        </w:rPr>
        <w:t>(</w:t>
      </w:r>
      <w:r w:rsidR="005C22AD" w:rsidRPr="00723D9D">
        <w:rPr>
          <w:rFonts w:asciiTheme="minorHAnsi" w:hAnsiTheme="minorHAnsi" w:cs="Arial"/>
          <w:bCs/>
          <w:i/>
        </w:rPr>
        <w:t xml:space="preserve">May damage </w:t>
      </w:r>
      <w:r w:rsidR="005C22AD" w:rsidRPr="00723D9D">
        <w:rPr>
          <w:rFonts w:asciiTheme="minorHAnsi" w:hAnsiTheme="minorHAnsi" w:cs="Arial"/>
          <w:bCs/>
          <w:i/>
          <w:lang w:val="x-none"/>
        </w:rPr>
        <w:t xml:space="preserve">fertility or the unborn child </w:t>
      </w:r>
      <w:r w:rsidR="00C33889">
        <w:rPr>
          <w:rFonts w:asciiTheme="minorHAnsi" w:hAnsiTheme="minorHAnsi" w:cs="Arial"/>
          <w:i/>
        </w:rPr>
        <w:t>OR</w:t>
      </w:r>
      <w:r w:rsidR="005C22AD" w:rsidRPr="00723D9D">
        <w:rPr>
          <w:rFonts w:asciiTheme="minorHAnsi" w:hAnsiTheme="minorHAnsi" w:cs="Arial"/>
          <w:i/>
        </w:rPr>
        <w:t xml:space="preserve"> </w:t>
      </w:r>
      <w:r w:rsidR="005C22AD" w:rsidRPr="00723D9D">
        <w:rPr>
          <w:rFonts w:asciiTheme="minorHAnsi" w:hAnsiTheme="minorHAnsi" w:cs="Arial"/>
          <w:bCs/>
          <w:i/>
        </w:rPr>
        <w:t>Reproductive Toxicity (H360</w:t>
      </w:r>
      <w:r w:rsidR="005C22AD" w:rsidRPr="00723D9D">
        <w:rPr>
          <w:rFonts w:asciiTheme="minorHAnsi" w:hAnsiTheme="minorHAnsi" w:cs="Arial"/>
          <w:i/>
        </w:rPr>
        <w:t>, H361 or H360/H361 followed by a letter, such as H361d)</w:t>
      </w:r>
      <w:r w:rsidRPr="00723D9D">
        <w:rPr>
          <w:rFonts w:asciiTheme="minorHAnsi" w:hAnsiTheme="minorHAnsi" w:cs="Arial"/>
          <w:i/>
        </w:rPr>
        <w:t>)</w:t>
      </w:r>
    </w:p>
    <w:p w14:paraId="7F053936" w14:textId="371562EF" w:rsidR="005C22AD" w:rsidRPr="00723D9D" w:rsidRDefault="002A7AA7" w:rsidP="005C22AD">
      <w:pPr>
        <w:pStyle w:val="ListParagraph"/>
        <w:numPr>
          <w:ilvl w:val="0"/>
          <w:numId w:val="4"/>
        </w:numPr>
        <w:ind w:left="630" w:hanging="270"/>
        <w:rPr>
          <w:rFonts w:asciiTheme="minorHAnsi" w:hAnsiTheme="minorHAnsi" w:cs="Arial"/>
          <w:i/>
        </w:rPr>
      </w:pPr>
      <w:r w:rsidRPr="00723D9D">
        <w:rPr>
          <w:rFonts w:asciiTheme="minorHAnsi" w:hAnsiTheme="minorHAnsi" w:cs="Arial"/>
          <w:i/>
          <w:lang w:val="x-none"/>
        </w:rPr>
        <w:t>(</w:t>
      </w:r>
      <w:r w:rsidR="005C22AD" w:rsidRPr="00723D9D">
        <w:rPr>
          <w:rFonts w:asciiTheme="minorHAnsi" w:hAnsiTheme="minorHAnsi" w:cs="Arial"/>
          <w:i/>
          <w:lang w:val="x-none"/>
        </w:rPr>
        <w:t>May cause harm to breastfed children</w:t>
      </w:r>
      <w:r w:rsidR="00C33889">
        <w:rPr>
          <w:rFonts w:asciiTheme="minorHAnsi" w:hAnsiTheme="minorHAnsi" w:cs="Arial"/>
          <w:i/>
        </w:rPr>
        <w:t xml:space="preserve"> OR</w:t>
      </w:r>
      <w:r w:rsidR="005C22AD" w:rsidRPr="00723D9D">
        <w:rPr>
          <w:rFonts w:asciiTheme="minorHAnsi" w:hAnsiTheme="minorHAnsi" w:cs="Arial"/>
          <w:i/>
        </w:rPr>
        <w:t xml:space="preserve"> effects via lactation (</w:t>
      </w:r>
      <w:r w:rsidR="005C22AD" w:rsidRPr="00723D9D">
        <w:rPr>
          <w:rFonts w:asciiTheme="minorHAnsi" w:hAnsiTheme="minorHAnsi" w:cs="Arial"/>
          <w:bCs/>
          <w:i/>
        </w:rPr>
        <w:t>H362</w:t>
      </w:r>
      <w:r w:rsidR="005C22AD" w:rsidRPr="00723D9D">
        <w:rPr>
          <w:rFonts w:asciiTheme="minorHAnsi" w:hAnsiTheme="minorHAnsi" w:cs="Arial"/>
          <w:i/>
        </w:rPr>
        <w:t>))</w:t>
      </w:r>
    </w:p>
    <w:p w14:paraId="0670D451" w14:textId="77777777" w:rsidR="005C22AD" w:rsidRPr="00723D9D" w:rsidRDefault="005C22AD" w:rsidP="005C22AD">
      <w:pPr>
        <w:pStyle w:val="ListParagraph"/>
        <w:rPr>
          <w:rFonts w:asciiTheme="minorHAnsi" w:hAnsiTheme="minorHAnsi" w:cs="Arial"/>
          <w:i/>
        </w:rPr>
      </w:pPr>
    </w:p>
    <w:p w14:paraId="318DD91B" w14:textId="77777777" w:rsidR="005C22AD" w:rsidRPr="00723D9D" w:rsidRDefault="00A61B98" w:rsidP="005C22AD">
      <w:pPr>
        <w:pStyle w:val="ListParagraph"/>
        <w:ind w:left="360"/>
        <w:rPr>
          <w:rFonts w:asciiTheme="minorHAnsi" w:hAnsiTheme="minorHAnsi" w:cs="Arial"/>
          <w:i/>
        </w:rPr>
      </w:pPr>
      <w:r>
        <w:rPr>
          <w:rFonts w:asciiTheme="minorHAnsi" w:hAnsiTheme="minorHAnsi" w:cs="Arial"/>
          <w:i/>
        </w:rPr>
        <w:t>(See Appendix A</w:t>
      </w:r>
      <w:r w:rsidR="005C22AD" w:rsidRPr="00723D9D">
        <w:rPr>
          <w:rFonts w:asciiTheme="minorHAnsi" w:hAnsiTheme="minorHAnsi" w:cs="Arial"/>
          <w:i/>
        </w:rPr>
        <w:t xml:space="preserve"> for a checklist, employer guide, and </w:t>
      </w:r>
      <w:r>
        <w:rPr>
          <w:rFonts w:asciiTheme="minorHAnsi" w:hAnsiTheme="minorHAnsi" w:cs="Arial"/>
          <w:i/>
        </w:rPr>
        <w:t>other</w:t>
      </w:r>
      <w:r w:rsidR="005C22AD" w:rsidRPr="00723D9D">
        <w:rPr>
          <w:rFonts w:asciiTheme="minorHAnsi" w:hAnsiTheme="minorHAnsi" w:cs="Arial"/>
          <w:i/>
        </w:rPr>
        <w:t xml:space="preserve"> information about reproductive health hazard identification.)</w:t>
      </w:r>
    </w:p>
    <w:p w14:paraId="29CEA4B2" w14:textId="77777777" w:rsidR="005C22AD" w:rsidRPr="00723D9D" w:rsidRDefault="005C22AD" w:rsidP="005C22AD">
      <w:pPr>
        <w:rPr>
          <w:rFonts w:asciiTheme="minorHAnsi" w:hAnsiTheme="minorHAnsi" w:cs="Arial"/>
          <w:i/>
        </w:rPr>
      </w:pPr>
    </w:p>
    <w:p w14:paraId="779109DE" w14:textId="771324D0" w:rsidR="005C22AD" w:rsidRPr="00723D9D" w:rsidRDefault="005C22AD" w:rsidP="00B82F6F">
      <w:pPr>
        <w:rPr>
          <w:rFonts w:asciiTheme="minorHAnsi" w:hAnsiTheme="minorHAnsi" w:cs="Arial"/>
          <w:b/>
        </w:rPr>
      </w:pPr>
      <w:r w:rsidRPr="00723D9D">
        <w:rPr>
          <w:rFonts w:asciiTheme="minorHAnsi" w:hAnsiTheme="minorHAnsi" w:cs="Arial"/>
          <w:b/>
        </w:rPr>
        <w:t xml:space="preserve">Workers </w:t>
      </w:r>
      <w:r w:rsidR="006545CB">
        <w:rPr>
          <w:rFonts w:asciiTheme="minorHAnsi" w:hAnsiTheme="minorHAnsi" w:cs="Arial"/>
          <w:b/>
        </w:rPr>
        <w:t>covered under</w:t>
      </w:r>
      <w:r w:rsidR="006545CB" w:rsidRPr="00723D9D">
        <w:rPr>
          <w:rFonts w:asciiTheme="minorHAnsi" w:hAnsiTheme="minorHAnsi" w:cs="Arial"/>
          <w:b/>
        </w:rPr>
        <w:t xml:space="preserve"> </w:t>
      </w:r>
      <w:r w:rsidRPr="00723D9D">
        <w:rPr>
          <w:rFonts w:asciiTheme="minorHAnsi" w:hAnsiTheme="minorHAnsi" w:cs="Arial"/>
          <w:b/>
        </w:rPr>
        <w:t>this program</w:t>
      </w:r>
    </w:p>
    <w:p w14:paraId="12347540" w14:textId="77777777" w:rsidR="005C22AD" w:rsidRPr="00723D9D" w:rsidRDefault="005C22AD" w:rsidP="005C22AD">
      <w:pPr>
        <w:ind w:left="360"/>
        <w:rPr>
          <w:rFonts w:asciiTheme="minorHAnsi" w:hAnsiTheme="minorHAnsi" w:cs="Arial"/>
        </w:rPr>
      </w:pPr>
    </w:p>
    <w:p w14:paraId="0182C570" w14:textId="77777777" w:rsidR="005C22AD" w:rsidRPr="00723D9D" w:rsidRDefault="002A7AA7" w:rsidP="005C22AD">
      <w:pPr>
        <w:ind w:left="360"/>
        <w:rPr>
          <w:rFonts w:asciiTheme="minorHAnsi" w:hAnsiTheme="minorHAnsi" w:cs="Arial"/>
          <w:i/>
        </w:rPr>
      </w:pPr>
      <w:r w:rsidRPr="00723D9D">
        <w:rPr>
          <w:rFonts w:asciiTheme="minorHAnsi" w:hAnsiTheme="minorHAnsi" w:cs="Arial"/>
          <w:i/>
        </w:rPr>
        <w:t>(</w:t>
      </w:r>
      <w:r w:rsidR="005C22AD" w:rsidRPr="00723D9D">
        <w:rPr>
          <w:rFonts w:asciiTheme="minorHAnsi" w:hAnsiTheme="minorHAnsi" w:cs="Arial"/>
          <w:i/>
        </w:rPr>
        <w:t>Anyone</w:t>
      </w:r>
      <w:r w:rsidR="00E56EB7">
        <w:rPr>
          <w:rFonts w:asciiTheme="minorHAnsi" w:hAnsiTheme="minorHAnsi" w:cs="Arial"/>
          <w:i/>
        </w:rPr>
        <w:t xml:space="preserve"> potentially</w:t>
      </w:r>
      <w:r w:rsidR="005C22AD" w:rsidRPr="00723D9D">
        <w:rPr>
          <w:rFonts w:asciiTheme="minorHAnsi" w:hAnsiTheme="minorHAnsi" w:cs="Arial"/>
          <w:i/>
        </w:rPr>
        <w:t xml:space="preserve"> exposed to reproductive hazards in your workplace as identified through the process you</w:t>
      </w:r>
      <w:r w:rsidR="00E56EB7">
        <w:rPr>
          <w:rFonts w:asciiTheme="minorHAnsi" w:hAnsiTheme="minorHAnsi" w:cs="Arial"/>
          <w:i/>
        </w:rPr>
        <w:t>r company uses to identify reproductive</w:t>
      </w:r>
      <w:r w:rsidR="005C22AD" w:rsidRPr="00723D9D">
        <w:rPr>
          <w:rFonts w:asciiTheme="minorHAnsi" w:hAnsiTheme="minorHAnsi" w:cs="Arial"/>
          <w:i/>
        </w:rPr>
        <w:t xml:space="preserve"> hazards.</w:t>
      </w:r>
      <w:r w:rsidRPr="00723D9D">
        <w:rPr>
          <w:rFonts w:asciiTheme="minorHAnsi" w:hAnsiTheme="minorHAnsi" w:cs="Arial"/>
          <w:i/>
        </w:rPr>
        <w:t>)</w:t>
      </w:r>
      <w:r w:rsidR="005C22AD" w:rsidRPr="00723D9D">
        <w:rPr>
          <w:rFonts w:asciiTheme="minorHAnsi" w:hAnsiTheme="minorHAnsi" w:cs="Arial"/>
          <w:i/>
        </w:rPr>
        <w:t xml:space="preserve">  </w:t>
      </w:r>
    </w:p>
    <w:p w14:paraId="10DCFB1C" w14:textId="77777777" w:rsidR="005C22AD" w:rsidRPr="00723D9D" w:rsidRDefault="005C22AD" w:rsidP="005C22AD">
      <w:pPr>
        <w:ind w:left="360"/>
        <w:rPr>
          <w:rFonts w:asciiTheme="minorHAnsi" w:hAnsiTheme="minorHAnsi" w:cs="Arial"/>
        </w:rPr>
      </w:pPr>
    </w:p>
    <w:p w14:paraId="089A151A" w14:textId="77777777" w:rsidR="00046150" w:rsidRDefault="005C22AD" w:rsidP="00046150">
      <w:pPr>
        <w:ind w:left="360"/>
        <w:rPr>
          <w:rFonts w:asciiTheme="minorHAnsi" w:hAnsiTheme="minorHAnsi" w:cs="Arial"/>
        </w:rPr>
      </w:pPr>
      <w:r w:rsidRPr="00723D9D">
        <w:rPr>
          <w:rFonts w:asciiTheme="minorHAnsi" w:hAnsiTheme="minorHAnsi" w:cs="Arial"/>
        </w:rPr>
        <w:t>Workers who have the following</w:t>
      </w:r>
      <w:r w:rsidR="002A7AA7" w:rsidRPr="00723D9D">
        <w:rPr>
          <w:rFonts w:asciiTheme="minorHAnsi" w:hAnsiTheme="minorHAnsi" w:cs="Arial"/>
        </w:rPr>
        <w:t xml:space="preserve"> job</w:t>
      </w:r>
      <w:r w:rsidR="00C133CB" w:rsidRPr="00723D9D">
        <w:rPr>
          <w:rFonts w:asciiTheme="minorHAnsi" w:hAnsiTheme="minorHAnsi" w:cs="Arial"/>
        </w:rPr>
        <w:t xml:space="preserve"> tasks at our worksite </w:t>
      </w:r>
      <w:proofErr w:type="gramStart"/>
      <w:r w:rsidR="00C133CB" w:rsidRPr="00723D9D">
        <w:rPr>
          <w:rFonts w:asciiTheme="minorHAnsi" w:hAnsiTheme="minorHAnsi" w:cs="Arial"/>
        </w:rPr>
        <w:t xml:space="preserve">are </w:t>
      </w:r>
      <w:r w:rsidRPr="00723D9D">
        <w:rPr>
          <w:rFonts w:asciiTheme="minorHAnsi" w:hAnsiTheme="minorHAnsi" w:cs="Arial"/>
        </w:rPr>
        <w:t>considered to be</w:t>
      </w:r>
      <w:proofErr w:type="gramEnd"/>
      <w:r w:rsidRPr="00723D9D">
        <w:rPr>
          <w:rFonts w:asciiTheme="minorHAnsi" w:hAnsiTheme="minorHAnsi" w:cs="Arial"/>
        </w:rPr>
        <w:t xml:space="preserve"> exposed to occupational reproductive hazards.</w:t>
      </w:r>
    </w:p>
    <w:p w14:paraId="1A2840B4" w14:textId="2DD1ECFD" w:rsidR="005C22AD" w:rsidRPr="00046150" w:rsidRDefault="005C22AD" w:rsidP="00046150">
      <w:pPr>
        <w:ind w:left="360"/>
        <w:rPr>
          <w:rFonts w:asciiTheme="minorHAnsi" w:hAnsiTheme="minorHAnsi" w:cs="Arial"/>
        </w:rPr>
      </w:pPr>
      <w:r w:rsidRPr="00723D9D">
        <w:rPr>
          <w:rFonts w:asciiTheme="minorHAnsi" w:hAnsiTheme="minorHAnsi" w:cs="Arial"/>
        </w:rPr>
        <w:lastRenderedPageBreak/>
        <w:t xml:space="preserve">Job </w:t>
      </w:r>
      <w:r w:rsidR="00770198">
        <w:rPr>
          <w:rFonts w:asciiTheme="minorHAnsi" w:hAnsiTheme="minorHAnsi" w:cs="Arial"/>
        </w:rPr>
        <w:t>t</w:t>
      </w:r>
      <w:r w:rsidRPr="00723D9D">
        <w:rPr>
          <w:rFonts w:asciiTheme="minorHAnsi" w:hAnsiTheme="minorHAnsi" w:cs="Arial"/>
        </w:rPr>
        <w:t>ask:</w:t>
      </w:r>
      <w:r w:rsidRPr="00723D9D">
        <w:rPr>
          <w:rFonts w:asciiTheme="minorHAnsi" w:hAnsiTheme="minorHAnsi" w:cs="Arial"/>
          <w:i/>
        </w:rPr>
        <w:t xml:space="preserve"> (For example, repeatedly lifting heavy items greater than 17 pounds; standing all day; operating a loud saw, driving a forklift; working with animals or humans; using leaded solder, degreasing with solvents, working with hazardous drugs. For examples of jobs with reproductive hazards, see </w:t>
      </w:r>
      <w:r w:rsidR="007869E1" w:rsidRPr="00723D9D">
        <w:rPr>
          <w:rFonts w:asciiTheme="minorHAnsi" w:hAnsiTheme="minorHAnsi" w:cs="Arial"/>
          <w:i/>
        </w:rPr>
        <w:t xml:space="preserve">page </w:t>
      </w:r>
      <w:r w:rsidR="00770198">
        <w:rPr>
          <w:rFonts w:asciiTheme="minorHAnsi" w:hAnsiTheme="minorHAnsi" w:cs="Arial"/>
          <w:i/>
        </w:rPr>
        <w:t>4</w:t>
      </w:r>
      <w:r w:rsidR="007869E1" w:rsidRPr="00723D9D">
        <w:rPr>
          <w:rFonts w:asciiTheme="minorHAnsi" w:hAnsiTheme="minorHAnsi" w:cs="Arial"/>
          <w:i/>
        </w:rPr>
        <w:t xml:space="preserve"> of this document and the resources in Appendix A). </w:t>
      </w:r>
    </w:p>
    <w:p w14:paraId="154708B5" w14:textId="77777777" w:rsidR="005C22AD" w:rsidRPr="00723D9D" w:rsidRDefault="005C22AD" w:rsidP="005C22AD">
      <w:pPr>
        <w:rPr>
          <w:rFonts w:asciiTheme="minorHAnsi" w:hAnsiTheme="minorHAnsi" w:cs="Arial"/>
        </w:rPr>
      </w:pPr>
    </w:p>
    <w:p w14:paraId="47A4BBC0" w14:textId="29618BBB" w:rsidR="00770198" w:rsidRDefault="005C22AD" w:rsidP="005C22AD">
      <w:pPr>
        <w:ind w:left="360"/>
        <w:rPr>
          <w:rFonts w:asciiTheme="minorHAnsi" w:hAnsiTheme="minorHAnsi" w:cs="Arial"/>
          <w:i/>
        </w:rPr>
      </w:pPr>
      <w:r w:rsidRPr="00723D9D">
        <w:rPr>
          <w:rFonts w:asciiTheme="minorHAnsi" w:hAnsiTheme="minorHAnsi" w:cs="Arial"/>
        </w:rPr>
        <w:t xml:space="preserve">Job or </w:t>
      </w:r>
      <w:r w:rsidR="00770198">
        <w:rPr>
          <w:rFonts w:asciiTheme="minorHAnsi" w:hAnsiTheme="minorHAnsi" w:cs="Arial"/>
        </w:rPr>
        <w:t>j</w:t>
      </w:r>
      <w:r w:rsidRPr="00723D9D">
        <w:rPr>
          <w:rFonts w:asciiTheme="minorHAnsi" w:hAnsiTheme="minorHAnsi" w:cs="Arial"/>
        </w:rPr>
        <w:t xml:space="preserve">ob </w:t>
      </w:r>
      <w:r w:rsidR="00770198">
        <w:rPr>
          <w:rFonts w:asciiTheme="minorHAnsi" w:hAnsiTheme="minorHAnsi" w:cs="Arial"/>
        </w:rPr>
        <w:t>t</w:t>
      </w:r>
      <w:r w:rsidRPr="00723D9D">
        <w:rPr>
          <w:rFonts w:asciiTheme="minorHAnsi" w:hAnsiTheme="minorHAnsi" w:cs="Arial"/>
        </w:rPr>
        <w:t>ask:</w:t>
      </w:r>
      <w:r w:rsidR="00770198">
        <w:rPr>
          <w:rFonts w:asciiTheme="minorHAnsi" w:hAnsiTheme="minorHAnsi" w:cs="Arial"/>
          <w:i/>
        </w:rPr>
        <w:t xml:space="preserve"> </w:t>
      </w:r>
    </w:p>
    <w:p w14:paraId="45FF62DD" w14:textId="77777777" w:rsidR="00770198" w:rsidRPr="00723D9D" w:rsidRDefault="00770198" w:rsidP="005C22AD">
      <w:pPr>
        <w:ind w:left="360"/>
        <w:rPr>
          <w:rFonts w:asciiTheme="minorHAnsi" w:hAnsiTheme="minorHAnsi" w:cs="Arial"/>
        </w:rPr>
      </w:pPr>
    </w:p>
    <w:p w14:paraId="55D5AF4D" w14:textId="1E3A3C28" w:rsidR="005C22AD" w:rsidRPr="00723D9D" w:rsidRDefault="005C22AD" w:rsidP="00770198">
      <w:pPr>
        <w:ind w:left="360"/>
        <w:rPr>
          <w:rFonts w:asciiTheme="minorHAnsi" w:hAnsiTheme="minorHAnsi" w:cs="Arial"/>
          <w:i/>
        </w:rPr>
      </w:pPr>
      <w:r w:rsidRPr="00723D9D">
        <w:rPr>
          <w:rFonts w:asciiTheme="minorHAnsi" w:hAnsiTheme="minorHAnsi" w:cs="Arial"/>
          <w:i/>
        </w:rPr>
        <w:t xml:space="preserve">(Identify who is responsible for listing the jobs and/or job tasks that pose a reproductive health risk at your workplace, and who is responsible for maintaining this list.) </w:t>
      </w:r>
    </w:p>
    <w:p w14:paraId="01B2FB9C" w14:textId="77777777" w:rsidR="005C22AD" w:rsidRPr="00723D9D" w:rsidRDefault="005C22AD" w:rsidP="005C22AD">
      <w:pPr>
        <w:rPr>
          <w:rFonts w:asciiTheme="minorHAnsi" w:hAnsiTheme="minorHAnsi" w:cs="Arial"/>
          <w:b/>
        </w:rPr>
      </w:pPr>
    </w:p>
    <w:p w14:paraId="4A6B52F5" w14:textId="0309C914" w:rsidR="005C22AD" w:rsidRPr="00723D9D" w:rsidRDefault="00C133CB" w:rsidP="00B82F6F">
      <w:pPr>
        <w:pStyle w:val="ListParagraph"/>
        <w:ind w:left="0"/>
        <w:rPr>
          <w:rFonts w:asciiTheme="minorHAnsi" w:hAnsiTheme="minorHAnsi" w:cs="Arial"/>
          <w:b/>
        </w:rPr>
      </w:pPr>
      <w:r w:rsidRPr="00723D9D">
        <w:rPr>
          <w:rFonts w:asciiTheme="minorHAnsi" w:hAnsiTheme="minorHAnsi" w:cs="Arial"/>
          <w:b/>
        </w:rPr>
        <w:t xml:space="preserve">Control exposures </w:t>
      </w:r>
      <w:r w:rsidR="005C22AD" w:rsidRPr="00723D9D">
        <w:rPr>
          <w:rFonts w:asciiTheme="minorHAnsi" w:hAnsiTheme="minorHAnsi" w:cs="Arial"/>
          <w:b/>
        </w:rPr>
        <w:t xml:space="preserve">to occupational reproductive health hazards by using </w:t>
      </w:r>
      <w:r w:rsidRPr="00723D9D">
        <w:rPr>
          <w:rFonts w:asciiTheme="minorHAnsi" w:hAnsiTheme="minorHAnsi" w:cs="Arial"/>
          <w:b/>
        </w:rPr>
        <w:t>methods to eliminate or reduce</w:t>
      </w:r>
      <w:r w:rsidR="005C22AD" w:rsidRPr="00723D9D">
        <w:rPr>
          <w:rFonts w:asciiTheme="minorHAnsi" w:hAnsiTheme="minorHAnsi" w:cs="Arial"/>
          <w:b/>
        </w:rPr>
        <w:t xml:space="preserve"> exposures</w:t>
      </w:r>
      <w:r w:rsidR="007869E1" w:rsidRPr="00723D9D">
        <w:rPr>
          <w:rFonts w:asciiTheme="minorHAnsi" w:hAnsiTheme="minorHAnsi" w:cs="Arial"/>
          <w:b/>
        </w:rPr>
        <w:t>, or accommodate workers as required</w:t>
      </w:r>
      <w:r w:rsidR="005C22AD" w:rsidRPr="00723D9D">
        <w:rPr>
          <w:rFonts w:asciiTheme="minorHAnsi" w:hAnsiTheme="minorHAnsi" w:cs="Arial"/>
          <w:b/>
        </w:rPr>
        <w:t xml:space="preserve">  </w:t>
      </w:r>
    </w:p>
    <w:p w14:paraId="125A5F32" w14:textId="77777777" w:rsidR="005C22AD" w:rsidRPr="00723D9D" w:rsidRDefault="005C22AD" w:rsidP="005C22AD">
      <w:pPr>
        <w:rPr>
          <w:rFonts w:asciiTheme="minorHAnsi" w:hAnsiTheme="minorHAnsi" w:cs="Arial"/>
        </w:rPr>
      </w:pPr>
    </w:p>
    <w:p w14:paraId="3002B1A5" w14:textId="77777777" w:rsidR="005C22AD" w:rsidRPr="00723D9D" w:rsidRDefault="005C22AD" w:rsidP="005C22AD">
      <w:pPr>
        <w:ind w:left="360"/>
        <w:rPr>
          <w:rFonts w:asciiTheme="minorHAnsi" w:hAnsiTheme="minorHAnsi" w:cs="Arial"/>
          <w:i/>
        </w:rPr>
      </w:pPr>
      <w:r w:rsidRPr="00723D9D">
        <w:rPr>
          <w:rFonts w:asciiTheme="minorHAnsi" w:hAnsiTheme="minorHAnsi" w:cs="Arial"/>
          <w:i/>
        </w:rPr>
        <w:t xml:space="preserve">(Identify who is responsible for developing strategies to </w:t>
      </w:r>
      <w:r w:rsidR="00C133CB" w:rsidRPr="00723D9D">
        <w:rPr>
          <w:rFonts w:asciiTheme="minorHAnsi" w:hAnsiTheme="minorHAnsi" w:cs="Arial"/>
          <w:i/>
        </w:rPr>
        <w:t>control</w:t>
      </w:r>
      <w:r w:rsidRPr="00723D9D">
        <w:rPr>
          <w:rFonts w:asciiTheme="minorHAnsi" w:hAnsiTheme="minorHAnsi" w:cs="Arial"/>
          <w:i/>
        </w:rPr>
        <w:t xml:space="preserve"> the ha</w:t>
      </w:r>
      <w:r w:rsidR="007869E1" w:rsidRPr="00723D9D">
        <w:rPr>
          <w:rFonts w:asciiTheme="minorHAnsi" w:hAnsiTheme="minorHAnsi" w:cs="Arial"/>
          <w:i/>
        </w:rPr>
        <w:t xml:space="preserve">zards identified </w:t>
      </w:r>
      <w:r w:rsidR="00A61B98">
        <w:rPr>
          <w:rFonts w:asciiTheme="minorHAnsi" w:hAnsiTheme="minorHAnsi" w:cs="Arial"/>
          <w:i/>
        </w:rPr>
        <w:t>at your workplace</w:t>
      </w:r>
      <w:r w:rsidRPr="00723D9D">
        <w:rPr>
          <w:rFonts w:asciiTheme="minorHAnsi" w:hAnsiTheme="minorHAnsi" w:cs="Arial"/>
          <w:i/>
        </w:rPr>
        <w:t>. Describe the steps to reduce risks, and the procedures employees must follow to decrease their exposures and/or modify their work activities. Define a timeframe to</w:t>
      </w:r>
      <w:r w:rsidR="00C133CB" w:rsidRPr="00723D9D">
        <w:rPr>
          <w:rFonts w:asciiTheme="minorHAnsi" w:hAnsiTheme="minorHAnsi" w:cs="Arial"/>
          <w:i/>
        </w:rPr>
        <w:t xml:space="preserve"> periodically review and update</w:t>
      </w:r>
      <w:r w:rsidRPr="00723D9D">
        <w:rPr>
          <w:rFonts w:asciiTheme="minorHAnsi" w:hAnsiTheme="minorHAnsi" w:cs="Arial"/>
          <w:i/>
        </w:rPr>
        <w:t xml:space="preserve"> the strategies as needed to ensure </w:t>
      </w:r>
      <w:r w:rsidR="007869E1" w:rsidRPr="00723D9D">
        <w:rPr>
          <w:rFonts w:asciiTheme="minorHAnsi" w:hAnsiTheme="minorHAnsi" w:cs="Arial"/>
          <w:i/>
        </w:rPr>
        <w:t xml:space="preserve">continued </w:t>
      </w:r>
      <w:r w:rsidRPr="00723D9D">
        <w:rPr>
          <w:rFonts w:asciiTheme="minorHAnsi" w:hAnsiTheme="minorHAnsi" w:cs="Arial"/>
          <w:i/>
        </w:rPr>
        <w:t>effectiveness.)</w:t>
      </w:r>
    </w:p>
    <w:p w14:paraId="7265CE6C" w14:textId="77777777" w:rsidR="005C22AD" w:rsidRPr="00723D9D" w:rsidRDefault="005C22AD" w:rsidP="005C22AD">
      <w:pPr>
        <w:ind w:left="360"/>
        <w:rPr>
          <w:rFonts w:asciiTheme="minorHAnsi" w:hAnsiTheme="minorHAnsi" w:cs="Arial"/>
          <w:i/>
        </w:rPr>
      </w:pPr>
    </w:p>
    <w:p w14:paraId="46ACEA03" w14:textId="6C55C563" w:rsidR="005C22AD" w:rsidRPr="00723D9D" w:rsidRDefault="005C22AD" w:rsidP="005C22AD">
      <w:pPr>
        <w:ind w:left="360"/>
        <w:rPr>
          <w:rFonts w:asciiTheme="minorHAnsi" w:hAnsiTheme="minorHAnsi" w:cs="Arial"/>
          <w:i/>
        </w:rPr>
      </w:pPr>
      <w:r w:rsidRPr="00723D9D">
        <w:rPr>
          <w:rFonts w:asciiTheme="minorHAnsi" w:hAnsiTheme="minorHAnsi" w:cs="Arial"/>
          <w:i/>
        </w:rPr>
        <w:t>(One helpful approach is completion of a job hazard analysis (JHA) for each reproductive health haz</w:t>
      </w:r>
      <w:r w:rsidR="00A61B98">
        <w:rPr>
          <w:rFonts w:asciiTheme="minorHAnsi" w:hAnsiTheme="minorHAnsi" w:cs="Arial"/>
          <w:i/>
        </w:rPr>
        <w:t>ard</w:t>
      </w:r>
      <w:r w:rsidR="00770198">
        <w:rPr>
          <w:rFonts w:asciiTheme="minorHAnsi" w:hAnsiTheme="minorHAnsi" w:cs="Arial"/>
          <w:i/>
        </w:rPr>
        <w:t>. S</w:t>
      </w:r>
      <w:r w:rsidR="00A61B98">
        <w:rPr>
          <w:rFonts w:asciiTheme="minorHAnsi" w:hAnsiTheme="minorHAnsi" w:cs="Arial"/>
          <w:i/>
        </w:rPr>
        <w:t>ee Appendix A</w:t>
      </w:r>
      <w:r w:rsidRPr="00723D9D">
        <w:rPr>
          <w:rFonts w:asciiTheme="minorHAnsi" w:hAnsiTheme="minorHAnsi" w:cs="Arial"/>
          <w:i/>
        </w:rPr>
        <w:t xml:space="preserve"> for </w:t>
      </w:r>
      <w:r w:rsidR="00C133CB" w:rsidRPr="00723D9D">
        <w:rPr>
          <w:rFonts w:asciiTheme="minorHAnsi" w:hAnsiTheme="minorHAnsi" w:cs="Arial"/>
          <w:i/>
        </w:rPr>
        <w:t xml:space="preserve">a </w:t>
      </w:r>
      <w:r w:rsidRPr="00723D9D">
        <w:rPr>
          <w:rFonts w:asciiTheme="minorHAnsi" w:hAnsiTheme="minorHAnsi" w:cs="Arial"/>
          <w:i/>
        </w:rPr>
        <w:t xml:space="preserve">JHA </w:t>
      </w:r>
      <w:r w:rsidR="00C133CB" w:rsidRPr="00723D9D">
        <w:rPr>
          <w:rFonts w:asciiTheme="minorHAnsi" w:hAnsiTheme="minorHAnsi" w:cs="Arial"/>
          <w:i/>
        </w:rPr>
        <w:t xml:space="preserve">template </w:t>
      </w:r>
      <w:r w:rsidRPr="00723D9D">
        <w:rPr>
          <w:rFonts w:asciiTheme="minorHAnsi" w:hAnsiTheme="minorHAnsi" w:cs="Arial"/>
          <w:i/>
        </w:rPr>
        <w:t xml:space="preserve">and other resources to identify and </w:t>
      </w:r>
      <w:r w:rsidR="00C133CB" w:rsidRPr="00723D9D">
        <w:rPr>
          <w:rFonts w:asciiTheme="minorHAnsi" w:hAnsiTheme="minorHAnsi" w:cs="Arial"/>
          <w:i/>
        </w:rPr>
        <w:t>control</w:t>
      </w:r>
      <w:r w:rsidRPr="00723D9D">
        <w:rPr>
          <w:rFonts w:asciiTheme="minorHAnsi" w:hAnsiTheme="minorHAnsi" w:cs="Arial"/>
          <w:i/>
        </w:rPr>
        <w:t xml:space="preserve"> reproductive health </w:t>
      </w:r>
      <w:r w:rsidR="00A61B98">
        <w:rPr>
          <w:rFonts w:asciiTheme="minorHAnsi" w:hAnsiTheme="minorHAnsi" w:cs="Arial"/>
          <w:i/>
        </w:rPr>
        <w:t>hazards.)</w:t>
      </w:r>
      <w:r w:rsidRPr="00723D9D">
        <w:rPr>
          <w:rFonts w:asciiTheme="minorHAnsi" w:hAnsiTheme="minorHAnsi" w:cs="Arial"/>
          <w:i/>
        </w:rPr>
        <w:t xml:space="preserve"> </w:t>
      </w:r>
    </w:p>
    <w:p w14:paraId="729A5AC4" w14:textId="77777777" w:rsidR="005C22AD" w:rsidRPr="00723D9D" w:rsidRDefault="005C22AD" w:rsidP="005C22AD">
      <w:pPr>
        <w:ind w:left="360"/>
        <w:rPr>
          <w:rFonts w:asciiTheme="minorHAnsi" w:hAnsiTheme="minorHAnsi" w:cs="Arial"/>
          <w:i/>
        </w:rPr>
      </w:pPr>
    </w:p>
    <w:p w14:paraId="2698FDB3" w14:textId="318267EB" w:rsidR="005C22AD" w:rsidRPr="00723D9D" w:rsidRDefault="005C22AD" w:rsidP="005C22AD">
      <w:pPr>
        <w:ind w:left="360"/>
        <w:rPr>
          <w:rFonts w:asciiTheme="minorHAnsi" w:hAnsiTheme="minorHAnsi" w:cs="Arial"/>
          <w:i/>
        </w:rPr>
      </w:pPr>
      <w:r w:rsidRPr="00723D9D">
        <w:rPr>
          <w:rFonts w:asciiTheme="minorHAnsi" w:hAnsiTheme="minorHAnsi" w:cs="Arial"/>
          <w:i/>
        </w:rPr>
        <w:t>(In developing methods to protect employees, consider the below questions.</w:t>
      </w:r>
    </w:p>
    <w:p w14:paraId="56499677" w14:textId="77777777" w:rsidR="005C22AD" w:rsidRPr="00723D9D" w:rsidRDefault="00C56B85" w:rsidP="005C22AD">
      <w:pPr>
        <w:numPr>
          <w:ilvl w:val="0"/>
          <w:numId w:val="5"/>
        </w:numPr>
        <w:ind w:left="990"/>
        <w:rPr>
          <w:rFonts w:asciiTheme="minorHAnsi" w:hAnsiTheme="minorHAnsi" w:cs="Arial"/>
          <w:i/>
        </w:rPr>
      </w:pPr>
      <w:r w:rsidRPr="00723D9D">
        <w:rPr>
          <w:rFonts w:asciiTheme="minorHAnsi" w:hAnsiTheme="minorHAnsi" w:cs="Arial"/>
          <w:i/>
        </w:rPr>
        <w:t>Is there</w:t>
      </w:r>
      <w:r w:rsidR="005C22AD" w:rsidRPr="00723D9D">
        <w:rPr>
          <w:rFonts w:asciiTheme="minorHAnsi" w:hAnsiTheme="minorHAnsi" w:cs="Arial"/>
          <w:i/>
        </w:rPr>
        <w:t xml:space="preserve"> a less hazardous way to do the job?</w:t>
      </w:r>
    </w:p>
    <w:p w14:paraId="601E3649" w14:textId="4A345B4E" w:rsidR="005C22AD" w:rsidRPr="00723D9D" w:rsidRDefault="005C22AD" w:rsidP="005C22AD">
      <w:pPr>
        <w:numPr>
          <w:ilvl w:val="0"/>
          <w:numId w:val="5"/>
        </w:numPr>
        <w:ind w:left="990"/>
        <w:rPr>
          <w:rFonts w:asciiTheme="minorHAnsi" w:hAnsiTheme="minorHAnsi" w:cs="Arial"/>
          <w:i/>
        </w:rPr>
      </w:pPr>
      <w:r w:rsidRPr="00723D9D">
        <w:rPr>
          <w:rFonts w:asciiTheme="minorHAnsi" w:hAnsiTheme="minorHAnsi" w:cs="Arial"/>
          <w:i/>
        </w:rPr>
        <w:t>Can the hazard be eliminated, substituted</w:t>
      </w:r>
      <w:r w:rsidR="00770198">
        <w:rPr>
          <w:rFonts w:asciiTheme="minorHAnsi" w:hAnsiTheme="minorHAnsi" w:cs="Arial"/>
          <w:i/>
        </w:rPr>
        <w:t>,</w:t>
      </w:r>
      <w:r w:rsidRPr="00723D9D">
        <w:rPr>
          <w:rFonts w:asciiTheme="minorHAnsi" w:hAnsiTheme="minorHAnsi" w:cs="Arial"/>
          <w:i/>
        </w:rPr>
        <w:t xml:space="preserve"> or reduced (e.g., use </w:t>
      </w:r>
      <w:proofErr w:type="spellStart"/>
      <w:r w:rsidRPr="00723D9D">
        <w:rPr>
          <w:rFonts w:asciiTheme="minorHAnsi" w:hAnsiTheme="minorHAnsi" w:cs="Arial"/>
          <w:i/>
        </w:rPr>
        <w:t>ChemHat</w:t>
      </w:r>
      <w:proofErr w:type="spellEnd"/>
      <w:r w:rsidRPr="00723D9D">
        <w:rPr>
          <w:rFonts w:asciiTheme="minorHAnsi" w:hAnsiTheme="minorHAnsi" w:cs="Arial"/>
          <w:i/>
        </w:rPr>
        <w:t xml:space="preserve"> or other approach to identify </w:t>
      </w:r>
      <w:r w:rsidR="00C56B85" w:rsidRPr="00723D9D">
        <w:rPr>
          <w:rFonts w:asciiTheme="minorHAnsi" w:hAnsiTheme="minorHAnsi" w:cs="Arial"/>
          <w:i/>
        </w:rPr>
        <w:t xml:space="preserve">safer </w:t>
      </w:r>
      <w:r w:rsidRPr="00723D9D">
        <w:rPr>
          <w:rFonts w:asciiTheme="minorHAnsi" w:hAnsiTheme="minorHAnsi" w:cs="Arial"/>
          <w:i/>
        </w:rPr>
        <w:t>substitutes)?</w:t>
      </w:r>
    </w:p>
    <w:p w14:paraId="02156D4F" w14:textId="77777777" w:rsidR="005C22AD" w:rsidRPr="00723D9D" w:rsidRDefault="005C22AD" w:rsidP="005C22AD">
      <w:pPr>
        <w:numPr>
          <w:ilvl w:val="0"/>
          <w:numId w:val="5"/>
        </w:numPr>
        <w:ind w:left="990"/>
        <w:rPr>
          <w:rFonts w:asciiTheme="minorHAnsi" w:hAnsiTheme="minorHAnsi" w:cs="Arial"/>
          <w:i/>
        </w:rPr>
      </w:pPr>
      <w:r w:rsidRPr="00723D9D">
        <w:rPr>
          <w:rFonts w:asciiTheme="minorHAnsi" w:hAnsiTheme="minorHAnsi" w:cs="Arial"/>
          <w:i/>
        </w:rPr>
        <w:t>Can the physical conditions that created the hazard be changed?</w:t>
      </w:r>
    </w:p>
    <w:p w14:paraId="0B0F1A90" w14:textId="77777777" w:rsidR="005C22AD" w:rsidRPr="00723D9D" w:rsidRDefault="005C22AD" w:rsidP="005C22AD">
      <w:pPr>
        <w:numPr>
          <w:ilvl w:val="0"/>
          <w:numId w:val="5"/>
        </w:numPr>
        <w:ind w:left="990"/>
        <w:rPr>
          <w:rFonts w:asciiTheme="minorHAnsi" w:hAnsiTheme="minorHAnsi" w:cs="Arial"/>
          <w:i/>
        </w:rPr>
      </w:pPr>
      <w:r w:rsidRPr="00723D9D">
        <w:rPr>
          <w:rFonts w:asciiTheme="minorHAnsi" w:hAnsiTheme="minorHAnsi" w:cs="Arial"/>
          <w:i/>
        </w:rPr>
        <w:t xml:space="preserve">Can engineering controls be used? </w:t>
      </w:r>
    </w:p>
    <w:p w14:paraId="5D7AB5E5" w14:textId="77777777" w:rsidR="005C22AD" w:rsidRPr="00723D9D" w:rsidRDefault="005C22AD" w:rsidP="005C22AD">
      <w:pPr>
        <w:numPr>
          <w:ilvl w:val="1"/>
          <w:numId w:val="5"/>
        </w:numPr>
        <w:rPr>
          <w:rFonts w:asciiTheme="minorHAnsi" w:hAnsiTheme="minorHAnsi" w:cs="Arial"/>
          <w:i/>
        </w:rPr>
      </w:pPr>
      <w:r w:rsidRPr="00723D9D">
        <w:rPr>
          <w:rFonts w:asciiTheme="minorHAnsi" w:hAnsiTheme="minorHAnsi" w:cs="Arial"/>
          <w:i/>
        </w:rPr>
        <w:t>Local exhaust ventilation to reduce chemical exposures?</w:t>
      </w:r>
    </w:p>
    <w:p w14:paraId="47A0E9C6" w14:textId="77777777" w:rsidR="005C22AD" w:rsidRPr="00723D9D" w:rsidRDefault="005C22AD" w:rsidP="005C22AD">
      <w:pPr>
        <w:numPr>
          <w:ilvl w:val="1"/>
          <w:numId w:val="5"/>
        </w:numPr>
        <w:rPr>
          <w:rFonts w:asciiTheme="minorHAnsi" w:hAnsiTheme="minorHAnsi" w:cs="Arial"/>
          <w:i/>
        </w:rPr>
      </w:pPr>
      <w:r w:rsidRPr="00723D9D">
        <w:rPr>
          <w:rFonts w:asciiTheme="minorHAnsi" w:hAnsiTheme="minorHAnsi" w:cs="Arial"/>
          <w:i/>
        </w:rPr>
        <w:t>Mechanical lift devices or other devices to address repetitive, heavy lifting?</w:t>
      </w:r>
    </w:p>
    <w:p w14:paraId="03352873" w14:textId="77777777" w:rsidR="005C22AD" w:rsidRPr="00723D9D" w:rsidRDefault="005C22AD" w:rsidP="005C22AD">
      <w:pPr>
        <w:numPr>
          <w:ilvl w:val="1"/>
          <w:numId w:val="5"/>
        </w:numPr>
        <w:rPr>
          <w:rFonts w:asciiTheme="minorHAnsi" w:hAnsiTheme="minorHAnsi" w:cs="Arial"/>
          <w:i/>
        </w:rPr>
      </w:pPr>
      <w:r w:rsidRPr="00723D9D">
        <w:rPr>
          <w:rFonts w:asciiTheme="minorHAnsi" w:hAnsiTheme="minorHAnsi" w:cs="Arial"/>
          <w:i/>
        </w:rPr>
        <w:t>A chair to reduce time standing?</w:t>
      </w:r>
    </w:p>
    <w:p w14:paraId="295D7D40" w14:textId="77777777" w:rsidR="005C22AD" w:rsidRPr="00723D9D" w:rsidRDefault="005C22AD" w:rsidP="005C22AD">
      <w:pPr>
        <w:numPr>
          <w:ilvl w:val="0"/>
          <w:numId w:val="5"/>
        </w:numPr>
        <w:ind w:left="990"/>
        <w:rPr>
          <w:rFonts w:asciiTheme="minorHAnsi" w:hAnsiTheme="minorHAnsi" w:cs="Arial"/>
          <w:i/>
        </w:rPr>
      </w:pPr>
      <w:r w:rsidRPr="00723D9D">
        <w:rPr>
          <w:rFonts w:asciiTheme="minorHAnsi" w:hAnsiTheme="minorHAnsi" w:cs="Arial"/>
          <w:i/>
        </w:rPr>
        <w:t>Can administrative controls be used?</w:t>
      </w:r>
    </w:p>
    <w:p w14:paraId="029ABFF2" w14:textId="77777777" w:rsidR="005C22AD" w:rsidRPr="00723D9D" w:rsidRDefault="005C22AD" w:rsidP="005C22AD">
      <w:pPr>
        <w:numPr>
          <w:ilvl w:val="0"/>
          <w:numId w:val="5"/>
        </w:numPr>
        <w:ind w:left="990"/>
        <w:rPr>
          <w:rFonts w:asciiTheme="minorHAnsi" w:hAnsiTheme="minorHAnsi" w:cs="Arial"/>
          <w:i/>
        </w:rPr>
      </w:pPr>
      <w:r w:rsidRPr="00723D9D">
        <w:rPr>
          <w:rFonts w:asciiTheme="minorHAnsi" w:hAnsiTheme="minorHAnsi" w:cs="Arial"/>
          <w:i/>
        </w:rPr>
        <w:t>Can personal protective equipment be used?)</w:t>
      </w:r>
    </w:p>
    <w:p w14:paraId="05C25A2B" w14:textId="77777777" w:rsidR="005C22AD" w:rsidRPr="00723D9D" w:rsidRDefault="005C22AD" w:rsidP="005C22AD">
      <w:pPr>
        <w:ind w:left="360"/>
        <w:rPr>
          <w:rFonts w:asciiTheme="minorHAnsi" w:hAnsiTheme="minorHAnsi" w:cs="Arial"/>
        </w:rPr>
      </w:pPr>
    </w:p>
    <w:p w14:paraId="0C09E065" w14:textId="77777777" w:rsidR="005C22AD" w:rsidRPr="00723D9D" w:rsidRDefault="005C22AD" w:rsidP="005C22AD">
      <w:pPr>
        <w:pStyle w:val="NormalWeb"/>
        <w:shd w:val="clear" w:color="auto" w:fill="FFFFFF"/>
        <w:spacing w:before="0" w:beforeAutospacing="0" w:after="0" w:afterAutospacing="0"/>
        <w:ind w:left="360"/>
        <w:rPr>
          <w:rFonts w:asciiTheme="minorHAnsi" w:hAnsiTheme="minorHAnsi" w:cs="Arial"/>
          <w:i/>
        </w:rPr>
      </w:pPr>
      <w:r w:rsidRPr="00723D9D">
        <w:rPr>
          <w:rFonts w:asciiTheme="minorHAnsi" w:hAnsiTheme="minorHAnsi" w:cs="Arial"/>
          <w:i/>
        </w:rPr>
        <w:t>(Consider listing the JHAs at your company that address reproductive health hazards</w:t>
      </w:r>
      <w:r w:rsidR="007869E1" w:rsidRPr="00723D9D">
        <w:rPr>
          <w:rFonts w:asciiTheme="minorHAnsi" w:hAnsiTheme="minorHAnsi" w:cs="Arial"/>
          <w:i/>
        </w:rPr>
        <w:t>.</w:t>
      </w:r>
      <w:r w:rsidRPr="00723D9D">
        <w:rPr>
          <w:rFonts w:asciiTheme="minorHAnsi" w:hAnsiTheme="minorHAnsi" w:cs="Arial"/>
          <w:i/>
        </w:rPr>
        <w:t>)</w:t>
      </w:r>
    </w:p>
    <w:p w14:paraId="71F232B5" w14:textId="77777777" w:rsidR="005C22AD" w:rsidRPr="00723D9D" w:rsidRDefault="005C22AD" w:rsidP="005C22AD">
      <w:pPr>
        <w:pStyle w:val="NormalWeb"/>
        <w:shd w:val="clear" w:color="auto" w:fill="FFFFFF"/>
        <w:spacing w:before="0" w:beforeAutospacing="0" w:after="0" w:afterAutospacing="0"/>
        <w:ind w:left="360"/>
        <w:rPr>
          <w:rFonts w:asciiTheme="minorHAnsi" w:hAnsiTheme="minorHAnsi" w:cs="Arial"/>
          <w:i/>
        </w:rPr>
      </w:pPr>
    </w:p>
    <w:p w14:paraId="73904B41" w14:textId="384BB92F" w:rsidR="005C22AD" w:rsidRPr="00723D9D" w:rsidRDefault="00C56B85" w:rsidP="005C22AD">
      <w:pPr>
        <w:pStyle w:val="NormalWeb"/>
        <w:shd w:val="clear" w:color="auto" w:fill="FFFFFF"/>
        <w:spacing w:before="0" w:beforeAutospacing="0" w:after="0" w:afterAutospacing="0"/>
        <w:ind w:left="360"/>
        <w:rPr>
          <w:rFonts w:asciiTheme="minorHAnsi" w:hAnsiTheme="minorHAnsi" w:cs="Arial"/>
        </w:rPr>
      </w:pPr>
      <w:r w:rsidRPr="00723D9D">
        <w:rPr>
          <w:rFonts w:asciiTheme="minorHAnsi" w:hAnsiTheme="minorHAnsi" w:cs="Arial"/>
        </w:rPr>
        <w:t xml:space="preserve">JHA: </w:t>
      </w:r>
      <w:r w:rsidR="005C22AD" w:rsidRPr="00723D9D">
        <w:rPr>
          <w:rFonts w:asciiTheme="minorHAnsi" w:hAnsiTheme="minorHAnsi" w:cs="Arial"/>
        </w:rPr>
        <w:t>(</w:t>
      </w:r>
      <w:r w:rsidR="005C22AD" w:rsidRPr="00723D9D">
        <w:rPr>
          <w:rFonts w:asciiTheme="minorHAnsi" w:hAnsiTheme="minorHAnsi" w:cs="Arial"/>
          <w:i/>
        </w:rPr>
        <w:t xml:space="preserve">For </w:t>
      </w:r>
      <w:r w:rsidR="007869E1" w:rsidRPr="00723D9D">
        <w:rPr>
          <w:rFonts w:asciiTheme="minorHAnsi" w:hAnsiTheme="minorHAnsi" w:cs="Arial"/>
          <w:i/>
        </w:rPr>
        <w:t xml:space="preserve">example: Lead-soldering tasks. </w:t>
      </w:r>
      <w:r w:rsidR="005C22AD" w:rsidRPr="00723D9D">
        <w:rPr>
          <w:rFonts w:asciiTheme="minorHAnsi" w:hAnsiTheme="minorHAnsi" w:cs="Arial"/>
          <w:i/>
        </w:rPr>
        <w:t>Only lead-free solder will be purchased and used at (your company</w:t>
      </w:r>
      <w:r w:rsidR="005C22AD" w:rsidRPr="00723D9D">
        <w:rPr>
          <w:rFonts w:asciiTheme="minorHAnsi" w:hAnsiTheme="minorHAnsi" w:cs="Arial"/>
        </w:rPr>
        <w:t>)</w:t>
      </w:r>
      <w:r w:rsidR="00770198">
        <w:rPr>
          <w:rFonts w:asciiTheme="minorHAnsi" w:hAnsiTheme="minorHAnsi" w:cs="Arial"/>
        </w:rPr>
        <w:t>.</w:t>
      </w:r>
      <w:r w:rsidR="007869E1" w:rsidRPr="00723D9D">
        <w:rPr>
          <w:rFonts w:asciiTheme="minorHAnsi" w:hAnsiTheme="minorHAnsi" w:cs="Arial"/>
        </w:rPr>
        <w:t>)</w:t>
      </w:r>
    </w:p>
    <w:p w14:paraId="01A3FF84" w14:textId="77777777" w:rsidR="005C22AD" w:rsidRPr="00723D9D" w:rsidRDefault="005C22AD" w:rsidP="005C22AD">
      <w:pPr>
        <w:pStyle w:val="NormalWeb"/>
        <w:shd w:val="clear" w:color="auto" w:fill="FFFFFF"/>
        <w:spacing w:before="0" w:beforeAutospacing="0" w:after="0" w:afterAutospacing="0"/>
        <w:ind w:left="360"/>
        <w:rPr>
          <w:rFonts w:asciiTheme="minorHAnsi" w:hAnsiTheme="minorHAnsi" w:cs="Arial"/>
          <w:i/>
        </w:rPr>
      </w:pPr>
    </w:p>
    <w:p w14:paraId="0B8E2B05" w14:textId="77777777" w:rsidR="005C22AD" w:rsidRPr="00723D9D" w:rsidRDefault="005C22AD" w:rsidP="005C22AD">
      <w:pPr>
        <w:pStyle w:val="NormalWeb"/>
        <w:shd w:val="clear" w:color="auto" w:fill="FFFFFF"/>
        <w:spacing w:before="0" w:beforeAutospacing="0" w:after="0" w:afterAutospacing="0"/>
        <w:ind w:left="360"/>
        <w:rPr>
          <w:rFonts w:asciiTheme="minorHAnsi" w:hAnsiTheme="minorHAnsi" w:cs="Arial"/>
          <w:i/>
        </w:rPr>
      </w:pPr>
      <w:r w:rsidRPr="00723D9D">
        <w:rPr>
          <w:rFonts w:asciiTheme="minorHAnsi" w:hAnsiTheme="minorHAnsi" w:cs="Arial"/>
          <w:i/>
        </w:rPr>
        <w:t xml:space="preserve">(Ensure identified hazards are </w:t>
      </w:r>
      <w:r w:rsidR="00C56B85" w:rsidRPr="00723D9D">
        <w:rPr>
          <w:rFonts w:asciiTheme="minorHAnsi" w:hAnsiTheme="minorHAnsi" w:cs="Arial"/>
          <w:i/>
        </w:rPr>
        <w:t>address</w:t>
      </w:r>
      <w:r w:rsidR="00A61B98">
        <w:rPr>
          <w:rFonts w:asciiTheme="minorHAnsi" w:hAnsiTheme="minorHAnsi" w:cs="Arial"/>
          <w:i/>
        </w:rPr>
        <w:t>ed</w:t>
      </w:r>
      <w:r w:rsidRPr="00723D9D">
        <w:rPr>
          <w:rFonts w:asciiTheme="minorHAnsi" w:hAnsiTheme="minorHAnsi" w:cs="Arial"/>
          <w:i/>
        </w:rPr>
        <w:t xml:space="preserve"> by the controls and</w:t>
      </w:r>
      <w:r w:rsidR="00C56B85" w:rsidRPr="00723D9D">
        <w:rPr>
          <w:rFonts w:asciiTheme="minorHAnsi" w:hAnsiTheme="minorHAnsi" w:cs="Arial"/>
          <w:i/>
        </w:rPr>
        <w:t>/or other</w:t>
      </w:r>
      <w:r w:rsidRPr="00723D9D">
        <w:rPr>
          <w:rFonts w:asciiTheme="minorHAnsi" w:hAnsiTheme="minorHAnsi" w:cs="Arial"/>
          <w:i/>
        </w:rPr>
        <w:t xml:space="preserve"> methods identified by your company. Ensure the procedures to reduce risks are described in sufficient detail to protect workers). </w:t>
      </w:r>
    </w:p>
    <w:p w14:paraId="68151DE8" w14:textId="77777777" w:rsidR="005C22AD" w:rsidRPr="00723D9D" w:rsidRDefault="005C22AD" w:rsidP="005C22AD">
      <w:pPr>
        <w:rPr>
          <w:rFonts w:asciiTheme="minorHAnsi" w:hAnsiTheme="minorHAnsi" w:cs="Arial"/>
        </w:rPr>
      </w:pPr>
    </w:p>
    <w:p w14:paraId="0D293061" w14:textId="77777777" w:rsidR="005C22AD" w:rsidRPr="00723D9D" w:rsidRDefault="005C22AD" w:rsidP="00B82F6F">
      <w:pPr>
        <w:pStyle w:val="ListParagraph"/>
        <w:ind w:left="0"/>
        <w:rPr>
          <w:rFonts w:asciiTheme="minorHAnsi" w:hAnsiTheme="minorHAnsi" w:cs="Arial"/>
          <w:b/>
        </w:rPr>
      </w:pPr>
      <w:r w:rsidRPr="00723D9D">
        <w:rPr>
          <w:rFonts w:asciiTheme="minorHAnsi" w:hAnsiTheme="minorHAnsi" w:cs="Arial"/>
          <w:b/>
        </w:rPr>
        <w:t>Training</w:t>
      </w:r>
    </w:p>
    <w:p w14:paraId="0031A201" w14:textId="77777777" w:rsidR="005C22AD" w:rsidRPr="00723D9D" w:rsidRDefault="005C22AD" w:rsidP="005C22AD">
      <w:pPr>
        <w:pStyle w:val="ListParagraph"/>
        <w:ind w:left="360"/>
        <w:rPr>
          <w:rFonts w:asciiTheme="minorHAnsi" w:hAnsiTheme="minorHAnsi" w:cs="Arial"/>
          <w:b/>
        </w:rPr>
      </w:pPr>
    </w:p>
    <w:p w14:paraId="0B20ACA6" w14:textId="4D763855" w:rsidR="005C22AD" w:rsidRPr="00723D9D" w:rsidRDefault="005C22AD" w:rsidP="005C22AD">
      <w:pPr>
        <w:ind w:left="360"/>
        <w:rPr>
          <w:rFonts w:asciiTheme="minorHAnsi" w:hAnsiTheme="minorHAnsi" w:cs="Arial"/>
          <w:i/>
        </w:rPr>
      </w:pPr>
      <w:r w:rsidRPr="00723D9D">
        <w:rPr>
          <w:rFonts w:asciiTheme="minorHAnsi" w:hAnsiTheme="minorHAnsi" w:cs="Arial"/>
          <w:i/>
        </w:rPr>
        <w:t xml:space="preserve">(Identify who is responsible for training workers on the occupational reproductive health hazards in your workplace. Ensure the procedures to </w:t>
      </w:r>
      <w:r w:rsidR="00B82F6F" w:rsidRPr="00723D9D">
        <w:rPr>
          <w:rFonts w:asciiTheme="minorHAnsi" w:hAnsiTheme="minorHAnsi" w:cs="Arial"/>
          <w:i/>
        </w:rPr>
        <w:t>control</w:t>
      </w:r>
      <w:r w:rsidRPr="00723D9D">
        <w:rPr>
          <w:rFonts w:asciiTheme="minorHAnsi" w:hAnsiTheme="minorHAnsi" w:cs="Arial"/>
          <w:i/>
        </w:rPr>
        <w:t xml:space="preserve"> reproductive health </w:t>
      </w:r>
      <w:r w:rsidR="009D257E" w:rsidRPr="00723D9D">
        <w:rPr>
          <w:rFonts w:asciiTheme="minorHAnsi" w:hAnsiTheme="minorHAnsi" w:cs="Arial"/>
          <w:i/>
        </w:rPr>
        <w:t>hazards</w:t>
      </w:r>
      <w:r w:rsidRPr="00723D9D">
        <w:rPr>
          <w:rFonts w:asciiTheme="minorHAnsi" w:hAnsiTheme="minorHAnsi" w:cs="Arial"/>
          <w:i/>
        </w:rPr>
        <w:t xml:space="preserve"> are explained to exposed workers. Decide on the frequency of retraining workers and updating the training content.)</w:t>
      </w:r>
    </w:p>
    <w:p w14:paraId="7F8C1D31" w14:textId="77777777" w:rsidR="005C22AD" w:rsidRPr="00723D9D" w:rsidRDefault="005C22AD" w:rsidP="005C22AD">
      <w:pPr>
        <w:rPr>
          <w:rFonts w:asciiTheme="minorHAnsi" w:hAnsiTheme="minorHAnsi" w:cs="Arial"/>
          <w:i/>
        </w:rPr>
      </w:pPr>
    </w:p>
    <w:p w14:paraId="3D48D48E" w14:textId="337D6651" w:rsidR="005C22AD" w:rsidRPr="00723D9D" w:rsidRDefault="009D257E" w:rsidP="005C22AD">
      <w:pPr>
        <w:ind w:left="360"/>
        <w:rPr>
          <w:rFonts w:asciiTheme="minorHAnsi" w:hAnsiTheme="minorHAnsi" w:cs="Arial"/>
          <w:b/>
        </w:rPr>
      </w:pPr>
      <w:r w:rsidRPr="00723D9D">
        <w:rPr>
          <w:rFonts w:asciiTheme="minorHAnsi" w:hAnsiTheme="minorHAnsi" w:cs="Arial"/>
          <w:b/>
        </w:rPr>
        <w:t>Employee</w:t>
      </w:r>
      <w:r w:rsidR="00770198">
        <w:rPr>
          <w:rFonts w:asciiTheme="minorHAnsi" w:hAnsiTheme="minorHAnsi" w:cs="Arial"/>
          <w:b/>
        </w:rPr>
        <w:t xml:space="preserve"> awareness</w:t>
      </w:r>
    </w:p>
    <w:p w14:paraId="2E0F2E91" w14:textId="77777777" w:rsidR="00B82F6F" w:rsidRPr="00723D9D" w:rsidRDefault="00B82F6F" w:rsidP="005C22AD">
      <w:pPr>
        <w:ind w:left="360"/>
        <w:rPr>
          <w:rFonts w:asciiTheme="minorHAnsi" w:hAnsiTheme="minorHAnsi" w:cs="Arial"/>
          <w:b/>
        </w:rPr>
      </w:pPr>
    </w:p>
    <w:p w14:paraId="177A487F" w14:textId="26C1759C" w:rsidR="00C1083C" w:rsidRPr="00723D9D" w:rsidRDefault="009D257E" w:rsidP="00C1083C">
      <w:pPr>
        <w:numPr>
          <w:ilvl w:val="0"/>
          <w:numId w:val="6"/>
        </w:numPr>
        <w:ind w:left="720"/>
        <w:rPr>
          <w:rFonts w:asciiTheme="minorHAnsi" w:hAnsiTheme="minorHAnsi" w:cs="Arial"/>
        </w:rPr>
      </w:pPr>
      <w:r w:rsidRPr="00723D9D">
        <w:rPr>
          <w:rFonts w:asciiTheme="minorHAnsi" w:hAnsiTheme="minorHAnsi" w:cs="Arial"/>
        </w:rPr>
        <w:t>Introductory information about</w:t>
      </w:r>
      <w:r w:rsidR="005C22AD" w:rsidRPr="00723D9D">
        <w:rPr>
          <w:rFonts w:asciiTheme="minorHAnsi" w:hAnsiTheme="minorHAnsi" w:cs="Arial"/>
        </w:rPr>
        <w:t xml:space="preserve"> reproductive health medical problems</w:t>
      </w:r>
      <w:r w:rsidRPr="00723D9D">
        <w:rPr>
          <w:rFonts w:asciiTheme="minorHAnsi" w:hAnsiTheme="minorHAnsi" w:cs="Arial"/>
        </w:rPr>
        <w:t>.</w:t>
      </w:r>
      <w:r w:rsidR="00C1083C" w:rsidRPr="00723D9D">
        <w:rPr>
          <w:rFonts w:asciiTheme="minorHAnsi" w:hAnsiTheme="minorHAnsi" w:cs="Arial"/>
          <w:b/>
        </w:rPr>
        <w:t xml:space="preserve"> </w:t>
      </w:r>
      <w:r w:rsidR="00C1083C" w:rsidRPr="00723D9D">
        <w:rPr>
          <w:rFonts w:asciiTheme="minorHAnsi" w:hAnsiTheme="minorHAnsi" w:cs="Arial"/>
        </w:rPr>
        <w:t xml:space="preserve">Family formation problems (i.e., infertility, </w:t>
      </w:r>
      <w:r w:rsidR="00A61B98">
        <w:rPr>
          <w:rFonts w:asciiTheme="minorHAnsi" w:hAnsiTheme="minorHAnsi" w:cs="Arial"/>
        </w:rPr>
        <w:t>miscarriage, preterm birth</w:t>
      </w:r>
      <w:r w:rsidR="00C1083C" w:rsidRPr="00723D9D">
        <w:rPr>
          <w:rFonts w:asciiTheme="minorHAnsi" w:hAnsiTheme="minorHAnsi" w:cs="Arial"/>
        </w:rPr>
        <w:t xml:space="preserve">) are common in the </w:t>
      </w:r>
      <w:proofErr w:type="gramStart"/>
      <w:r w:rsidR="00C1083C" w:rsidRPr="00723D9D">
        <w:rPr>
          <w:rFonts w:asciiTheme="minorHAnsi" w:hAnsiTheme="minorHAnsi" w:cs="Arial"/>
        </w:rPr>
        <w:t>general public</w:t>
      </w:r>
      <w:proofErr w:type="gramEnd"/>
      <w:r w:rsidR="00C1083C" w:rsidRPr="00723D9D">
        <w:rPr>
          <w:rFonts w:asciiTheme="minorHAnsi" w:hAnsiTheme="minorHAnsi" w:cs="Arial"/>
        </w:rPr>
        <w:t>. Only a small amount of research has been conducted on the health effects of exposures to reproductive health hazards in the workplace</w:t>
      </w:r>
      <w:r w:rsidR="00770198">
        <w:rPr>
          <w:rFonts w:asciiTheme="minorHAnsi" w:hAnsiTheme="minorHAnsi" w:cs="Arial"/>
        </w:rPr>
        <w:t>.</w:t>
      </w:r>
      <w:r w:rsidR="00C1083C" w:rsidRPr="00723D9D">
        <w:rPr>
          <w:rFonts w:asciiTheme="minorHAnsi" w:hAnsiTheme="minorHAnsi" w:cs="Arial"/>
        </w:rPr>
        <w:t xml:space="preserve">   </w:t>
      </w:r>
    </w:p>
    <w:p w14:paraId="493BDF1E" w14:textId="77777777" w:rsidR="005C22AD" w:rsidRPr="00723D9D" w:rsidRDefault="005C22AD" w:rsidP="00C1083C">
      <w:pPr>
        <w:ind w:left="360"/>
        <w:rPr>
          <w:rFonts w:asciiTheme="minorHAnsi" w:hAnsiTheme="minorHAnsi" w:cs="Arial"/>
        </w:rPr>
      </w:pPr>
    </w:p>
    <w:p w14:paraId="18EB5778" w14:textId="77777777" w:rsidR="005C22AD" w:rsidRPr="00723D9D" w:rsidRDefault="005C22AD" w:rsidP="005C22AD">
      <w:pPr>
        <w:numPr>
          <w:ilvl w:val="0"/>
          <w:numId w:val="6"/>
        </w:numPr>
        <w:ind w:left="720"/>
        <w:rPr>
          <w:rFonts w:asciiTheme="minorHAnsi" w:hAnsiTheme="minorHAnsi" w:cs="Arial"/>
          <w:b/>
        </w:rPr>
      </w:pPr>
      <w:r w:rsidRPr="00723D9D">
        <w:rPr>
          <w:rFonts w:asciiTheme="minorHAnsi" w:hAnsiTheme="minorHAnsi" w:cs="Arial"/>
        </w:rPr>
        <w:t>The jobs and/or job tasks at your worksite that may cause reproductive health problems.</w:t>
      </w:r>
    </w:p>
    <w:p w14:paraId="17875AB5" w14:textId="77777777" w:rsidR="005C22AD" w:rsidRPr="00723D9D" w:rsidRDefault="005C22AD" w:rsidP="005C22AD">
      <w:pPr>
        <w:ind w:left="720"/>
        <w:rPr>
          <w:rFonts w:asciiTheme="minorHAnsi" w:hAnsiTheme="minorHAnsi" w:cs="Arial"/>
          <w:b/>
        </w:rPr>
      </w:pPr>
      <w:r w:rsidRPr="00723D9D">
        <w:rPr>
          <w:rFonts w:asciiTheme="minorHAnsi" w:hAnsiTheme="minorHAnsi" w:cs="Arial"/>
        </w:rPr>
        <w:t>Include chemicals, physical and biological agents, and workplace activities.</w:t>
      </w:r>
    </w:p>
    <w:p w14:paraId="3EAF8980" w14:textId="77777777" w:rsidR="005C22AD" w:rsidRPr="00723D9D" w:rsidRDefault="005C22AD" w:rsidP="005C22AD">
      <w:pPr>
        <w:numPr>
          <w:ilvl w:val="1"/>
          <w:numId w:val="6"/>
        </w:numPr>
        <w:rPr>
          <w:rFonts w:asciiTheme="minorHAnsi" w:hAnsiTheme="minorHAnsi" w:cs="Arial"/>
          <w:b/>
        </w:rPr>
      </w:pPr>
      <w:r w:rsidRPr="00723D9D">
        <w:rPr>
          <w:rFonts w:asciiTheme="minorHAnsi" w:hAnsiTheme="minorHAnsi" w:cs="Arial"/>
        </w:rPr>
        <w:t xml:space="preserve">Provide refresher hazard communication training with a focus on reproductive health hazards. Ensure workers know how to obtain SDSs, and how to identify those products that are reproductive health hazards. </w:t>
      </w:r>
    </w:p>
    <w:p w14:paraId="6F3AD2BB" w14:textId="77777777" w:rsidR="005C22AD" w:rsidRPr="00723D9D" w:rsidRDefault="00C1083C" w:rsidP="005C22AD">
      <w:pPr>
        <w:numPr>
          <w:ilvl w:val="1"/>
          <w:numId w:val="6"/>
        </w:numPr>
        <w:rPr>
          <w:rFonts w:asciiTheme="minorHAnsi" w:hAnsiTheme="minorHAnsi" w:cs="Arial"/>
          <w:b/>
        </w:rPr>
      </w:pPr>
      <w:r w:rsidRPr="00723D9D">
        <w:rPr>
          <w:rFonts w:asciiTheme="minorHAnsi" w:hAnsiTheme="minorHAnsi" w:cs="Arial"/>
        </w:rPr>
        <w:t>Ensure workers understand o</w:t>
      </w:r>
      <w:r w:rsidR="005C22AD" w:rsidRPr="00723D9D">
        <w:rPr>
          <w:rFonts w:asciiTheme="minorHAnsi" w:hAnsiTheme="minorHAnsi" w:cs="Arial"/>
        </w:rPr>
        <w:t>ccupational permissible exposure limits (PELs) do not protect the developing child.</w:t>
      </w:r>
    </w:p>
    <w:p w14:paraId="3EB34AF7" w14:textId="77777777" w:rsidR="005C22AD" w:rsidRPr="00723D9D" w:rsidRDefault="005C22AD" w:rsidP="005C22AD">
      <w:pPr>
        <w:numPr>
          <w:ilvl w:val="1"/>
          <w:numId w:val="6"/>
        </w:numPr>
        <w:rPr>
          <w:rFonts w:asciiTheme="minorHAnsi" w:hAnsiTheme="minorHAnsi" w:cs="Arial"/>
          <w:i/>
        </w:rPr>
      </w:pPr>
      <w:r w:rsidRPr="00723D9D">
        <w:rPr>
          <w:rFonts w:asciiTheme="minorHAnsi" w:hAnsiTheme="minorHAnsi" w:cs="Arial"/>
        </w:rPr>
        <w:t xml:space="preserve">Educate workers that some workplace chemicals can harm children at home. Some chemicals pass into human milk (i.e., lead, cadmium), and some are tracked home on a worker’s clothing or footwear (i.e., lead, asbestos). </w:t>
      </w:r>
    </w:p>
    <w:p w14:paraId="7F4FC975" w14:textId="77777777" w:rsidR="00C1083C" w:rsidRPr="00723D9D" w:rsidRDefault="00C1083C" w:rsidP="00C1083C">
      <w:pPr>
        <w:ind w:left="1080"/>
        <w:rPr>
          <w:rFonts w:asciiTheme="minorHAnsi" w:hAnsiTheme="minorHAnsi" w:cs="Arial"/>
          <w:i/>
        </w:rPr>
      </w:pPr>
    </w:p>
    <w:p w14:paraId="32F084A4" w14:textId="1A18F180" w:rsidR="00C1083C" w:rsidRPr="00723D9D" w:rsidRDefault="00C1083C" w:rsidP="00C1083C">
      <w:pPr>
        <w:numPr>
          <w:ilvl w:val="0"/>
          <w:numId w:val="14"/>
        </w:numPr>
        <w:rPr>
          <w:rFonts w:asciiTheme="minorHAnsi" w:hAnsiTheme="minorHAnsi" w:cs="Arial"/>
        </w:rPr>
      </w:pPr>
      <w:r w:rsidRPr="00723D9D">
        <w:rPr>
          <w:rFonts w:asciiTheme="minorHAnsi" w:hAnsiTheme="minorHAnsi" w:cs="Arial"/>
        </w:rPr>
        <w:t>T</w:t>
      </w:r>
      <w:r w:rsidR="005C22AD" w:rsidRPr="00723D9D">
        <w:rPr>
          <w:rFonts w:asciiTheme="minorHAnsi" w:hAnsiTheme="minorHAnsi" w:cs="Arial"/>
        </w:rPr>
        <w:t>he steps your company</w:t>
      </w:r>
      <w:r w:rsidR="005C22AD" w:rsidRPr="00723D9D">
        <w:rPr>
          <w:rFonts w:asciiTheme="minorHAnsi" w:hAnsiTheme="minorHAnsi" w:cs="Arial"/>
          <w:i/>
          <w:iCs/>
        </w:rPr>
        <w:t xml:space="preserve"> </w:t>
      </w:r>
      <w:r w:rsidR="005C22AD" w:rsidRPr="00723D9D">
        <w:rPr>
          <w:rFonts w:asciiTheme="minorHAnsi" w:hAnsiTheme="minorHAnsi" w:cs="Arial"/>
        </w:rPr>
        <w:t xml:space="preserve">has taken to reduce or prevent exposure </w:t>
      </w:r>
      <w:r w:rsidR="00E9070D">
        <w:rPr>
          <w:rFonts w:asciiTheme="minorHAnsi" w:hAnsiTheme="minorHAnsi" w:cs="Arial"/>
        </w:rPr>
        <w:t xml:space="preserve">to reproductive health hazards using </w:t>
      </w:r>
      <w:r w:rsidR="005C22AD" w:rsidRPr="00723D9D">
        <w:rPr>
          <w:rFonts w:asciiTheme="minorHAnsi" w:hAnsiTheme="minorHAnsi" w:cs="Arial"/>
        </w:rPr>
        <w:t>control procedures, work practices, personal protective equipment</w:t>
      </w:r>
      <w:r w:rsidRPr="00723D9D">
        <w:rPr>
          <w:rFonts w:asciiTheme="minorHAnsi" w:hAnsiTheme="minorHAnsi" w:cs="Arial"/>
        </w:rPr>
        <w:t>, accommodation</w:t>
      </w:r>
      <w:r w:rsidR="006C0DA2">
        <w:rPr>
          <w:rFonts w:asciiTheme="minorHAnsi" w:hAnsiTheme="minorHAnsi" w:cs="Arial"/>
        </w:rPr>
        <w:t>,</w:t>
      </w:r>
      <w:r w:rsidRPr="00723D9D">
        <w:rPr>
          <w:rFonts w:asciiTheme="minorHAnsi" w:hAnsiTheme="minorHAnsi" w:cs="Arial"/>
        </w:rPr>
        <w:t xml:space="preserve"> and other methods</w:t>
      </w:r>
      <w:r w:rsidR="005C22AD" w:rsidRPr="00723D9D">
        <w:rPr>
          <w:rFonts w:asciiTheme="minorHAnsi" w:hAnsiTheme="minorHAnsi" w:cs="Arial"/>
        </w:rPr>
        <w:t>.</w:t>
      </w:r>
      <w:r w:rsidRPr="00723D9D">
        <w:rPr>
          <w:rFonts w:asciiTheme="minorHAnsi" w:hAnsiTheme="minorHAnsi" w:cs="Arial"/>
        </w:rPr>
        <w:t xml:space="preserve"> Workers and supervisors share responsibility </w:t>
      </w:r>
      <w:r w:rsidR="00A47DBD" w:rsidRPr="00723D9D">
        <w:rPr>
          <w:rFonts w:asciiTheme="minorHAnsi" w:hAnsiTheme="minorHAnsi" w:cs="Arial"/>
        </w:rPr>
        <w:t>for safety</w:t>
      </w:r>
      <w:r w:rsidRPr="00723D9D">
        <w:rPr>
          <w:rFonts w:asciiTheme="minorHAnsi" w:hAnsiTheme="minorHAnsi" w:cs="Arial"/>
        </w:rPr>
        <w:t xml:space="preserve"> in the workplace. </w:t>
      </w:r>
    </w:p>
    <w:p w14:paraId="501D5A39" w14:textId="77777777" w:rsidR="00C1083C" w:rsidRPr="00723D9D" w:rsidRDefault="00C1083C" w:rsidP="00A61EFA">
      <w:pPr>
        <w:rPr>
          <w:rFonts w:asciiTheme="minorHAnsi" w:hAnsiTheme="minorHAnsi" w:cs="Arial"/>
        </w:rPr>
      </w:pPr>
    </w:p>
    <w:p w14:paraId="111B23F6" w14:textId="77777777" w:rsidR="005C22AD" w:rsidRPr="00723D9D" w:rsidRDefault="00A47DBD" w:rsidP="005C22AD">
      <w:pPr>
        <w:numPr>
          <w:ilvl w:val="0"/>
          <w:numId w:val="6"/>
        </w:numPr>
        <w:ind w:left="720"/>
        <w:rPr>
          <w:rFonts w:asciiTheme="minorHAnsi" w:hAnsiTheme="minorHAnsi" w:cs="Arial"/>
        </w:rPr>
      </w:pPr>
      <w:r w:rsidRPr="00723D9D">
        <w:rPr>
          <w:rFonts w:asciiTheme="minorHAnsi" w:hAnsiTheme="minorHAnsi" w:cs="Arial"/>
        </w:rPr>
        <w:t>How f</w:t>
      </w:r>
      <w:r w:rsidR="00DB518A" w:rsidRPr="00723D9D">
        <w:rPr>
          <w:rFonts w:asciiTheme="minorHAnsi" w:hAnsiTheme="minorHAnsi" w:cs="Arial"/>
        </w:rPr>
        <w:t xml:space="preserve">ull time </w:t>
      </w:r>
      <w:r w:rsidR="005C22AD" w:rsidRPr="00723D9D">
        <w:rPr>
          <w:rFonts w:asciiTheme="minorHAnsi" w:hAnsiTheme="minorHAnsi" w:cs="Arial"/>
        </w:rPr>
        <w:t xml:space="preserve">noise </w:t>
      </w:r>
      <w:r w:rsidR="00DB518A" w:rsidRPr="00723D9D">
        <w:rPr>
          <w:rFonts w:asciiTheme="minorHAnsi" w:hAnsiTheme="minorHAnsi" w:cs="Arial"/>
        </w:rPr>
        <w:t xml:space="preserve">exposure </w:t>
      </w:r>
      <w:r w:rsidR="005C22AD" w:rsidRPr="00723D9D">
        <w:rPr>
          <w:rFonts w:asciiTheme="minorHAnsi" w:hAnsiTheme="minorHAnsi" w:cs="Arial"/>
        </w:rPr>
        <w:t>exceeding 85 dBA may cause blood pressure disorders and gestational diabetes in pregnant workers. Excessive loud noise (working near heavy machinery, sirens, jack hammers, chain saws, airplane engines) may cause hearing loss in the developing child. Hearing protection will not protect the hearing anatomy of the developing child.</w:t>
      </w:r>
      <w:r w:rsidR="005C22AD" w:rsidRPr="00723D9D">
        <w:rPr>
          <w:rStyle w:val="FootnoteReference"/>
          <w:rFonts w:asciiTheme="minorHAnsi" w:hAnsiTheme="minorHAnsi" w:cs="Arial"/>
        </w:rPr>
        <w:footnoteReference w:id="1"/>
      </w:r>
      <w:r w:rsidRPr="00723D9D">
        <w:rPr>
          <w:rFonts w:asciiTheme="minorHAnsi" w:hAnsiTheme="minorHAnsi" w:cs="Arial"/>
          <w:vertAlign w:val="superscript"/>
        </w:rPr>
        <w:t>,</w:t>
      </w:r>
      <w:r w:rsidR="005C22AD" w:rsidRPr="00723D9D">
        <w:rPr>
          <w:rStyle w:val="FootnoteReference"/>
          <w:rFonts w:asciiTheme="minorHAnsi" w:hAnsiTheme="minorHAnsi" w:cs="Arial"/>
        </w:rPr>
        <w:footnoteReference w:id="2"/>
      </w:r>
    </w:p>
    <w:p w14:paraId="593F5361" w14:textId="77777777" w:rsidR="00A47DBD" w:rsidRPr="00723D9D" w:rsidRDefault="00A47DBD" w:rsidP="00A47DBD">
      <w:pPr>
        <w:ind w:left="720"/>
        <w:rPr>
          <w:rFonts w:asciiTheme="minorHAnsi" w:hAnsiTheme="minorHAnsi" w:cs="Arial"/>
        </w:rPr>
      </w:pPr>
    </w:p>
    <w:p w14:paraId="6D6EA739" w14:textId="558B7780" w:rsidR="005C22AD" w:rsidRPr="00723D9D" w:rsidRDefault="00A47DBD" w:rsidP="005C22AD">
      <w:pPr>
        <w:numPr>
          <w:ilvl w:val="0"/>
          <w:numId w:val="6"/>
        </w:numPr>
        <w:ind w:left="720"/>
        <w:rPr>
          <w:rFonts w:asciiTheme="minorHAnsi" w:hAnsiTheme="minorHAnsi" w:cs="Arial"/>
        </w:rPr>
      </w:pPr>
      <w:r w:rsidRPr="00723D9D">
        <w:rPr>
          <w:rFonts w:asciiTheme="minorHAnsi" w:hAnsiTheme="minorHAnsi" w:cs="Arial"/>
        </w:rPr>
        <w:t>How h</w:t>
      </w:r>
      <w:r w:rsidR="005C22AD" w:rsidRPr="00723D9D">
        <w:rPr>
          <w:rFonts w:asciiTheme="minorHAnsi" w:hAnsiTheme="minorHAnsi" w:cs="Arial"/>
        </w:rPr>
        <w:t>igh</w:t>
      </w:r>
      <w:r w:rsidR="006C0DA2">
        <w:rPr>
          <w:rFonts w:asciiTheme="minorHAnsi" w:hAnsiTheme="minorHAnsi" w:cs="Arial"/>
        </w:rPr>
        <w:t>-</w:t>
      </w:r>
      <w:r w:rsidR="005C22AD" w:rsidRPr="00723D9D">
        <w:rPr>
          <w:rFonts w:asciiTheme="minorHAnsi" w:hAnsiTheme="minorHAnsi" w:cs="Arial"/>
        </w:rPr>
        <w:t>temperature environments may cause infertility in male workers (i.e., bakers).</w:t>
      </w:r>
      <w:r w:rsidR="005C22AD" w:rsidRPr="00723D9D">
        <w:rPr>
          <w:rStyle w:val="FootnoteReference"/>
          <w:rFonts w:asciiTheme="minorHAnsi" w:hAnsiTheme="minorHAnsi" w:cs="Arial"/>
        </w:rPr>
        <w:footnoteReference w:id="3"/>
      </w:r>
      <w:r w:rsidR="005C22AD" w:rsidRPr="00723D9D">
        <w:rPr>
          <w:rFonts w:asciiTheme="minorHAnsi" w:hAnsiTheme="minorHAnsi" w:cs="Arial"/>
        </w:rPr>
        <w:t xml:space="preserve">  Pregnant workers are more susceptible to heat-related illnesses and death. High</w:t>
      </w:r>
      <w:r w:rsidR="006C0DA2">
        <w:rPr>
          <w:rFonts w:asciiTheme="minorHAnsi" w:hAnsiTheme="minorHAnsi" w:cs="Arial"/>
        </w:rPr>
        <w:t>-</w:t>
      </w:r>
      <w:r w:rsidR="005C22AD" w:rsidRPr="00723D9D">
        <w:rPr>
          <w:rFonts w:asciiTheme="minorHAnsi" w:hAnsiTheme="minorHAnsi" w:cs="Arial"/>
        </w:rPr>
        <w:t>temperature environments may cause birth defects, preterm or still birth, and low birth weight in the children of pregnant workers.</w:t>
      </w:r>
      <w:r w:rsidR="005C22AD" w:rsidRPr="00723D9D">
        <w:rPr>
          <w:rStyle w:val="FootnoteReference"/>
          <w:rFonts w:asciiTheme="minorHAnsi" w:hAnsiTheme="minorHAnsi" w:cs="Arial"/>
        </w:rPr>
        <w:footnoteReference w:id="4"/>
      </w:r>
    </w:p>
    <w:p w14:paraId="491220A1" w14:textId="77777777" w:rsidR="00A47DBD" w:rsidRPr="00723D9D" w:rsidRDefault="00A47DBD" w:rsidP="00A61EFA">
      <w:pPr>
        <w:rPr>
          <w:rFonts w:asciiTheme="minorHAnsi" w:hAnsiTheme="minorHAnsi" w:cs="Arial"/>
        </w:rPr>
      </w:pPr>
    </w:p>
    <w:p w14:paraId="577AA21E" w14:textId="77777777" w:rsidR="00A61EFA" w:rsidRPr="00E9070D" w:rsidRDefault="00A61EFA" w:rsidP="00A61EFA">
      <w:pPr>
        <w:numPr>
          <w:ilvl w:val="0"/>
          <w:numId w:val="6"/>
        </w:numPr>
        <w:ind w:left="720"/>
        <w:rPr>
          <w:rFonts w:asciiTheme="minorHAnsi" w:hAnsiTheme="minorHAnsi" w:cs="Arial"/>
        </w:rPr>
      </w:pPr>
      <w:r w:rsidRPr="00723D9D">
        <w:rPr>
          <w:rFonts w:asciiTheme="minorHAnsi" w:hAnsiTheme="minorHAnsi" w:cs="Arial"/>
        </w:rPr>
        <w:t>How f</w:t>
      </w:r>
      <w:r w:rsidR="005C22AD" w:rsidRPr="00723D9D">
        <w:rPr>
          <w:rFonts w:asciiTheme="minorHAnsi" w:hAnsiTheme="minorHAnsi" w:cs="Arial"/>
        </w:rPr>
        <w:t xml:space="preserve">ull-time exposures to whole body vibration may cause preterm birth in pregnant forklift and heavy truck </w:t>
      </w:r>
      <w:r w:rsidR="00490357">
        <w:rPr>
          <w:rFonts w:asciiTheme="minorHAnsi" w:hAnsiTheme="minorHAnsi" w:cs="Arial"/>
        </w:rPr>
        <w:t>operators, and others with high,</w:t>
      </w:r>
      <w:r w:rsidR="005C22AD" w:rsidRPr="00723D9D">
        <w:rPr>
          <w:rFonts w:asciiTheme="minorHAnsi" w:hAnsiTheme="minorHAnsi" w:cs="Arial"/>
        </w:rPr>
        <w:t xml:space="preserve"> full-time exposure.</w:t>
      </w:r>
      <w:r w:rsidR="005C22AD" w:rsidRPr="00723D9D">
        <w:rPr>
          <w:rStyle w:val="FootnoteReference"/>
          <w:rFonts w:asciiTheme="minorHAnsi" w:hAnsiTheme="minorHAnsi" w:cs="Arial"/>
        </w:rPr>
        <w:footnoteReference w:id="5"/>
      </w:r>
      <w:r w:rsidR="005C22AD" w:rsidRPr="00723D9D">
        <w:rPr>
          <w:rFonts w:asciiTheme="minorHAnsi" w:hAnsiTheme="minorHAnsi" w:cs="Arial"/>
        </w:rPr>
        <w:t xml:space="preserve"> </w:t>
      </w:r>
    </w:p>
    <w:p w14:paraId="16AA4CBE" w14:textId="77777777" w:rsidR="00D83130" w:rsidRPr="00723D9D" w:rsidRDefault="00A61EFA" w:rsidP="00D83130">
      <w:pPr>
        <w:numPr>
          <w:ilvl w:val="0"/>
          <w:numId w:val="6"/>
        </w:numPr>
        <w:ind w:left="720"/>
        <w:rPr>
          <w:rFonts w:asciiTheme="minorHAnsi" w:hAnsiTheme="minorHAnsi" w:cs="Arial"/>
        </w:rPr>
      </w:pPr>
      <w:r w:rsidRPr="00723D9D">
        <w:rPr>
          <w:rFonts w:asciiTheme="minorHAnsi" w:hAnsiTheme="minorHAnsi" w:cs="Arial"/>
        </w:rPr>
        <w:lastRenderedPageBreak/>
        <w:t xml:space="preserve">The </w:t>
      </w:r>
      <w:r w:rsidR="00297591" w:rsidRPr="00723D9D">
        <w:rPr>
          <w:rFonts w:asciiTheme="minorHAnsi" w:hAnsiTheme="minorHAnsi" w:cs="Arial"/>
        </w:rPr>
        <w:t xml:space="preserve">ability to </w:t>
      </w:r>
      <w:r w:rsidR="00451454" w:rsidRPr="00723D9D">
        <w:rPr>
          <w:rFonts w:asciiTheme="minorHAnsi" w:hAnsiTheme="minorHAnsi" w:cs="Arial"/>
        </w:rPr>
        <w:t>have</w:t>
      </w:r>
      <w:r w:rsidR="00297591" w:rsidRPr="00723D9D">
        <w:rPr>
          <w:rFonts w:asciiTheme="minorHAnsi" w:hAnsiTheme="minorHAnsi" w:cs="Arial"/>
        </w:rPr>
        <w:t xml:space="preserve"> </w:t>
      </w:r>
      <w:r w:rsidRPr="00723D9D">
        <w:rPr>
          <w:rFonts w:asciiTheme="minorHAnsi" w:hAnsiTheme="minorHAnsi" w:cs="Arial"/>
        </w:rPr>
        <w:t>accommodations</w:t>
      </w:r>
      <w:r w:rsidR="00297591" w:rsidRPr="00723D9D">
        <w:rPr>
          <w:rFonts w:asciiTheme="minorHAnsi" w:hAnsiTheme="minorHAnsi" w:cs="Arial"/>
        </w:rPr>
        <w:t xml:space="preserve"> to prevent adverse health and pregnancy outcomes. Accommodations may be requested by </w:t>
      </w:r>
      <w:r w:rsidRPr="00723D9D">
        <w:rPr>
          <w:rFonts w:asciiTheme="minorHAnsi" w:hAnsiTheme="minorHAnsi" w:cs="Arial"/>
        </w:rPr>
        <w:t>a worker or a clinician</w:t>
      </w:r>
      <w:r w:rsidR="0079220D" w:rsidRPr="00723D9D">
        <w:rPr>
          <w:rFonts w:asciiTheme="minorHAnsi" w:hAnsiTheme="minorHAnsi" w:cs="Arial"/>
        </w:rPr>
        <w:t xml:space="preserve">. </w:t>
      </w:r>
    </w:p>
    <w:p w14:paraId="1E4EC175" w14:textId="77777777" w:rsidR="00D83130" w:rsidRPr="00723D9D" w:rsidRDefault="00437556" w:rsidP="00D83130">
      <w:pPr>
        <w:numPr>
          <w:ilvl w:val="1"/>
          <w:numId w:val="6"/>
        </w:numPr>
        <w:rPr>
          <w:rFonts w:asciiTheme="minorHAnsi" w:hAnsiTheme="minorHAnsi" w:cs="Arial"/>
        </w:rPr>
      </w:pPr>
      <w:r w:rsidRPr="00723D9D">
        <w:rPr>
          <w:rFonts w:asciiTheme="minorHAnsi" w:hAnsiTheme="minorHAnsi" w:cs="Arial"/>
        </w:rPr>
        <w:t>P</w:t>
      </w:r>
      <w:r w:rsidR="005C22AD" w:rsidRPr="00723D9D">
        <w:rPr>
          <w:rFonts w:asciiTheme="minorHAnsi" w:hAnsiTheme="minorHAnsi" w:cs="Arial"/>
        </w:rPr>
        <w:t>regnant workers may need</w:t>
      </w:r>
      <w:r w:rsidR="00297591" w:rsidRPr="00723D9D">
        <w:rPr>
          <w:rFonts w:asciiTheme="minorHAnsi" w:hAnsiTheme="minorHAnsi" w:cs="Arial"/>
        </w:rPr>
        <w:t>:</w:t>
      </w:r>
      <w:r w:rsidR="005C22AD" w:rsidRPr="00723D9D">
        <w:rPr>
          <w:rFonts w:asciiTheme="minorHAnsi" w:hAnsiTheme="minorHAnsi" w:cs="Arial"/>
        </w:rPr>
        <w:t xml:space="preserve"> </w:t>
      </w:r>
    </w:p>
    <w:p w14:paraId="35A89C45" w14:textId="77777777" w:rsidR="006C0DA2" w:rsidRPr="00723D9D" w:rsidRDefault="006C0DA2" w:rsidP="006C0DA2">
      <w:pPr>
        <w:numPr>
          <w:ilvl w:val="2"/>
          <w:numId w:val="6"/>
        </w:numPr>
        <w:rPr>
          <w:rFonts w:asciiTheme="minorHAnsi" w:hAnsiTheme="minorHAnsi" w:cs="Arial"/>
        </w:rPr>
      </w:pPr>
      <w:r>
        <w:rPr>
          <w:rFonts w:asciiTheme="minorHAnsi" w:hAnsiTheme="minorHAnsi" w:cs="Arial"/>
        </w:rPr>
        <w:t>L</w:t>
      </w:r>
      <w:r w:rsidRPr="00723D9D">
        <w:rPr>
          <w:rFonts w:asciiTheme="minorHAnsi" w:hAnsiTheme="minorHAnsi" w:cs="Arial"/>
        </w:rPr>
        <w:t xml:space="preserve">onger and more frequent water, food, rest and bathroom breaks; </w:t>
      </w:r>
    </w:p>
    <w:p w14:paraId="207FD9D6" w14:textId="77777777" w:rsidR="006C0DA2" w:rsidRPr="00723D9D" w:rsidRDefault="006C0DA2" w:rsidP="006C0DA2">
      <w:pPr>
        <w:numPr>
          <w:ilvl w:val="2"/>
          <w:numId w:val="6"/>
        </w:numPr>
        <w:rPr>
          <w:rFonts w:asciiTheme="minorHAnsi" w:hAnsiTheme="minorHAnsi" w:cs="Arial"/>
        </w:rPr>
      </w:pPr>
      <w:r>
        <w:rPr>
          <w:rFonts w:asciiTheme="minorHAnsi" w:hAnsiTheme="minorHAnsi" w:cs="Arial"/>
        </w:rPr>
        <w:t>T</w:t>
      </w:r>
      <w:r w:rsidRPr="00723D9D">
        <w:rPr>
          <w:rFonts w:asciiTheme="minorHAnsi" w:hAnsiTheme="minorHAnsi" w:cs="Arial"/>
        </w:rPr>
        <w:t xml:space="preserve">o reduce the frequency of standing and/or lifting tasks; </w:t>
      </w:r>
    </w:p>
    <w:p w14:paraId="63D4A741" w14:textId="77777777" w:rsidR="006C0DA2" w:rsidRPr="00723D9D" w:rsidRDefault="006C0DA2" w:rsidP="006C0DA2">
      <w:pPr>
        <w:numPr>
          <w:ilvl w:val="2"/>
          <w:numId w:val="6"/>
        </w:numPr>
        <w:rPr>
          <w:rFonts w:asciiTheme="minorHAnsi" w:hAnsiTheme="minorHAnsi" w:cs="Arial"/>
        </w:rPr>
      </w:pPr>
      <w:r>
        <w:rPr>
          <w:rFonts w:asciiTheme="minorHAnsi" w:hAnsiTheme="minorHAnsi" w:cs="Arial"/>
        </w:rPr>
        <w:t>T</w:t>
      </w:r>
      <w:r w:rsidRPr="00723D9D">
        <w:rPr>
          <w:rFonts w:asciiTheme="minorHAnsi" w:hAnsiTheme="minorHAnsi" w:cs="Arial"/>
        </w:rPr>
        <w:t>o work the day shift;</w:t>
      </w:r>
    </w:p>
    <w:p w14:paraId="70215183" w14:textId="77777777" w:rsidR="006C0DA2" w:rsidRPr="00723D9D" w:rsidRDefault="006C0DA2" w:rsidP="006C0DA2">
      <w:pPr>
        <w:numPr>
          <w:ilvl w:val="2"/>
          <w:numId w:val="6"/>
        </w:numPr>
        <w:rPr>
          <w:rFonts w:asciiTheme="minorHAnsi" w:hAnsiTheme="minorHAnsi" w:cs="Arial"/>
        </w:rPr>
      </w:pPr>
      <w:r>
        <w:rPr>
          <w:rFonts w:asciiTheme="minorHAnsi" w:hAnsiTheme="minorHAnsi" w:cs="Arial"/>
        </w:rPr>
        <w:t>T</w:t>
      </w:r>
      <w:r w:rsidRPr="00723D9D">
        <w:rPr>
          <w:rFonts w:asciiTheme="minorHAnsi" w:hAnsiTheme="minorHAnsi" w:cs="Arial"/>
        </w:rPr>
        <w:t xml:space="preserve">o reduce exposures to chemicals, noise or vibration; and/or, </w:t>
      </w:r>
    </w:p>
    <w:p w14:paraId="661C6641" w14:textId="77777777" w:rsidR="006C0DA2" w:rsidRPr="00723D9D" w:rsidRDefault="006C0DA2" w:rsidP="006C0DA2">
      <w:pPr>
        <w:numPr>
          <w:ilvl w:val="2"/>
          <w:numId w:val="6"/>
        </w:numPr>
        <w:rPr>
          <w:rFonts w:asciiTheme="minorHAnsi" w:hAnsiTheme="minorHAnsi" w:cs="Arial"/>
        </w:rPr>
      </w:pPr>
      <w:r>
        <w:rPr>
          <w:rFonts w:asciiTheme="minorHAnsi" w:hAnsiTheme="minorHAnsi" w:cs="Arial"/>
        </w:rPr>
        <w:t>O</w:t>
      </w:r>
      <w:r w:rsidRPr="00723D9D">
        <w:rPr>
          <w:rFonts w:asciiTheme="minorHAnsi" w:hAnsiTheme="minorHAnsi" w:cs="Arial"/>
        </w:rPr>
        <w:t>ther pregnancy accommodations as allowed under</w:t>
      </w:r>
      <w:r>
        <w:rPr>
          <w:rFonts w:asciiTheme="minorHAnsi" w:hAnsiTheme="minorHAnsi" w:cs="Arial"/>
        </w:rPr>
        <w:t xml:space="preserve"> the Washington Healthy Starts Act (See Appendix B</w:t>
      </w:r>
      <w:r w:rsidRPr="00723D9D">
        <w:rPr>
          <w:rFonts w:asciiTheme="minorHAnsi" w:hAnsiTheme="minorHAnsi" w:cs="Arial"/>
        </w:rPr>
        <w:t xml:space="preserve"> for additional information)</w:t>
      </w:r>
      <w:r>
        <w:rPr>
          <w:rFonts w:asciiTheme="minorHAnsi" w:hAnsiTheme="minorHAnsi" w:cs="Arial"/>
        </w:rPr>
        <w:t>.</w:t>
      </w:r>
      <w:r w:rsidRPr="00723D9D">
        <w:rPr>
          <w:rFonts w:asciiTheme="minorHAnsi" w:hAnsiTheme="minorHAnsi" w:cs="Arial"/>
        </w:rPr>
        <w:t xml:space="preserve"> </w:t>
      </w:r>
    </w:p>
    <w:p w14:paraId="1D4E0E3B" w14:textId="77777777" w:rsidR="00297591" w:rsidRPr="00723D9D" w:rsidRDefault="001D17C7" w:rsidP="00D83130">
      <w:pPr>
        <w:numPr>
          <w:ilvl w:val="1"/>
          <w:numId w:val="6"/>
        </w:numPr>
        <w:rPr>
          <w:rFonts w:asciiTheme="minorHAnsi" w:hAnsiTheme="minorHAnsi" w:cs="Arial"/>
        </w:rPr>
      </w:pPr>
      <w:r w:rsidRPr="00723D9D">
        <w:rPr>
          <w:rFonts w:asciiTheme="minorHAnsi" w:hAnsiTheme="minorHAnsi" w:cs="Arial"/>
        </w:rPr>
        <w:t>An employer may not request medical certification on the need for a pregnant worker’s medical need for accommodations. An employee’s private health information is confidential.</w:t>
      </w:r>
    </w:p>
    <w:p w14:paraId="5684A135" w14:textId="02BD35F3" w:rsidR="00451454" w:rsidRPr="00723D9D" w:rsidRDefault="00451454" w:rsidP="00451454">
      <w:pPr>
        <w:numPr>
          <w:ilvl w:val="1"/>
          <w:numId w:val="6"/>
        </w:numPr>
        <w:rPr>
          <w:rFonts w:asciiTheme="minorHAnsi" w:hAnsiTheme="minorHAnsi" w:cs="Arial"/>
        </w:rPr>
      </w:pPr>
      <w:r w:rsidRPr="00723D9D">
        <w:rPr>
          <w:rFonts w:asciiTheme="minorHAnsi" w:hAnsiTheme="minorHAnsi" w:cs="Arial"/>
        </w:rPr>
        <w:t>A clinician may request accommodation for reasonable break times to express milk, and provision of a private location (other than a bathroom), is requi</w:t>
      </w:r>
      <w:r w:rsidR="00B31237">
        <w:rPr>
          <w:rFonts w:asciiTheme="minorHAnsi" w:hAnsiTheme="minorHAnsi" w:cs="Arial"/>
        </w:rPr>
        <w:t>red if feasible.</w:t>
      </w:r>
      <w:r w:rsidR="007F1AC6">
        <w:rPr>
          <w:rFonts w:asciiTheme="minorHAnsi" w:hAnsiTheme="minorHAnsi" w:cs="Arial"/>
        </w:rPr>
        <w:t xml:space="preserve"> (See Appendix B</w:t>
      </w:r>
      <w:r w:rsidR="00B31237">
        <w:rPr>
          <w:rFonts w:asciiTheme="minorHAnsi" w:hAnsiTheme="minorHAnsi" w:cs="Arial"/>
        </w:rPr>
        <w:t xml:space="preserve"> for additional information)</w:t>
      </w:r>
      <w:r w:rsidRPr="00723D9D">
        <w:rPr>
          <w:rFonts w:asciiTheme="minorHAnsi" w:hAnsiTheme="minorHAnsi" w:cs="Arial"/>
        </w:rPr>
        <w:t xml:space="preserve"> </w:t>
      </w:r>
    </w:p>
    <w:p w14:paraId="39295BCD" w14:textId="51AD46D4" w:rsidR="000D3028" w:rsidRPr="00723D9D" w:rsidRDefault="00451454" w:rsidP="000D3028">
      <w:pPr>
        <w:numPr>
          <w:ilvl w:val="2"/>
          <w:numId w:val="6"/>
        </w:numPr>
        <w:rPr>
          <w:rFonts w:asciiTheme="minorHAnsi" w:hAnsiTheme="minorHAnsi" w:cs="Arial"/>
        </w:rPr>
      </w:pPr>
      <w:r w:rsidRPr="00723D9D">
        <w:rPr>
          <w:rFonts w:asciiTheme="minorHAnsi" w:hAnsiTheme="minorHAnsi" w:cs="Arial"/>
        </w:rPr>
        <w:t>Expressing breast milk on a schedule maintains breastfeeding and prevents breast infections.</w:t>
      </w:r>
    </w:p>
    <w:p w14:paraId="02B39062" w14:textId="77777777" w:rsidR="00451454" w:rsidRPr="00723D9D" w:rsidRDefault="000D3028" w:rsidP="000D3028">
      <w:pPr>
        <w:numPr>
          <w:ilvl w:val="2"/>
          <w:numId w:val="6"/>
        </w:numPr>
        <w:rPr>
          <w:rFonts w:asciiTheme="minorHAnsi" w:hAnsiTheme="minorHAnsi" w:cs="Arial"/>
        </w:rPr>
      </w:pPr>
      <w:r w:rsidRPr="00723D9D">
        <w:rPr>
          <w:rFonts w:asciiTheme="minorHAnsi" w:hAnsiTheme="minorHAnsi" w:cs="Arial"/>
        </w:rPr>
        <w:t>Human milk is the healthiest option of nutrition for newborns and infants.</w:t>
      </w:r>
    </w:p>
    <w:p w14:paraId="3DB6A8F6" w14:textId="77777777" w:rsidR="00297591" w:rsidRPr="00723D9D" w:rsidRDefault="00297591" w:rsidP="00D83130">
      <w:pPr>
        <w:numPr>
          <w:ilvl w:val="1"/>
          <w:numId w:val="6"/>
        </w:numPr>
        <w:rPr>
          <w:rFonts w:asciiTheme="minorHAnsi" w:hAnsiTheme="minorHAnsi" w:cs="Arial"/>
        </w:rPr>
      </w:pPr>
      <w:r w:rsidRPr="00723D9D">
        <w:rPr>
          <w:rFonts w:asciiTheme="minorHAnsi" w:hAnsiTheme="minorHAnsi" w:cs="Arial"/>
        </w:rPr>
        <w:t>A clinician may request accommodation for a worker with other reproductive health conditions, such as infertility or history of miscarriage, under other anti-discrimination laws.</w:t>
      </w:r>
    </w:p>
    <w:p w14:paraId="237CC967" w14:textId="77777777" w:rsidR="00D71FA6" w:rsidRPr="00723D9D" w:rsidRDefault="001D17C7" w:rsidP="00D83130">
      <w:pPr>
        <w:ind w:left="720"/>
        <w:rPr>
          <w:rFonts w:asciiTheme="minorHAnsi" w:hAnsiTheme="minorHAnsi" w:cs="Arial"/>
        </w:rPr>
      </w:pPr>
      <w:r w:rsidRPr="00723D9D">
        <w:rPr>
          <w:rFonts w:asciiTheme="minorHAnsi" w:hAnsiTheme="minorHAnsi" w:cs="Arial"/>
        </w:rPr>
        <w:t xml:space="preserve"> </w:t>
      </w:r>
    </w:p>
    <w:p w14:paraId="05472B58" w14:textId="265DFAA4" w:rsidR="006C3082" w:rsidRPr="00723D9D" w:rsidRDefault="00D83130" w:rsidP="006C3082">
      <w:pPr>
        <w:numPr>
          <w:ilvl w:val="0"/>
          <w:numId w:val="6"/>
        </w:numPr>
        <w:ind w:left="720"/>
        <w:rPr>
          <w:rFonts w:asciiTheme="minorHAnsi" w:hAnsiTheme="minorHAnsi" w:cs="Arial"/>
        </w:rPr>
      </w:pPr>
      <w:r w:rsidRPr="00723D9D">
        <w:rPr>
          <w:rFonts w:asciiTheme="minorHAnsi" w:hAnsiTheme="minorHAnsi" w:cs="Arial"/>
        </w:rPr>
        <w:t xml:space="preserve">The availability of medical experts </w:t>
      </w:r>
      <w:r w:rsidR="005C22AD" w:rsidRPr="00723D9D">
        <w:rPr>
          <w:rFonts w:asciiTheme="minorHAnsi" w:hAnsiTheme="minorHAnsi" w:cs="Arial"/>
        </w:rPr>
        <w:t xml:space="preserve">to address workers’ concerns about </w:t>
      </w:r>
      <w:r w:rsidRPr="00723D9D">
        <w:rPr>
          <w:rFonts w:asciiTheme="minorHAnsi" w:hAnsiTheme="minorHAnsi" w:cs="Arial"/>
        </w:rPr>
        <w:t>workplace</w:t>
      </w:r>
      <w:r w:rsidR="005C22AD" w:rsidRPr="00723D9D">
        <w:rPr>
          <w:rFonts w:asciiTheme="minorHAnsi" w:hAnsiTheme="minorHAnsi" w:cs="Arial"/>
        </w:rPr>
        <w:t xml:space="preserve"> reproductive health hazards and </w:t>
      </w:r>
      <w:r w:rsidRPr="00723D9D">
        <w:rPr>
          <w:rFonts w:asciiTheme="minorHAnsi" w:hAnsiTheme="minorHAnsi" w:cs="Arial"/>
        </w:rPr>
        <w:t xml:space="preserve">pregnancy, </w:t>
      </w:r>
      <w:r w:rsidR="005C22AD" w:rsidRPr="00723D9D">
        <w:rPr>
          <w:rFonts w:asciiTheme="minorHAnsi" w:hAnsiTheme="minorHAnsi" w:cs="Arial"/>
        </w:rPr>
        <w:t xml:space="preserve">breastfeeding </w:t>
      </w:r>
      <w:r w:rsidRPr="00723D9D">
        <w:rPr>
          <w:rFonts w:asciiTheme="minorHAnsi" w:hAnsiTheme="minorHAnsi" w:cs="Arial"/>
        </w:rPr>
        <w:t>and infertility</w:t>
      </w:r>
      <w:r w:rsidR="0035099D" w:rsidRPr="00723D9D">
        <w:rPr>
          <w:rFonts w:asciiTheme="minorHAnsi" w:hAnsiTheme="minorHAnsi" w:cs="Arial"/>
        </w:rPr>
        <w:t>.</w:t>
      </w:r>
      <w:r w:rsidR="007F1AC6">
        <w:rPr>
          <w:rFonts w:asciiTheme="minorHAnsi" w:hAnsiTheme="minorHAnsi" w:cs="Arial"/>
        </w:rPr>
        <w:t xml:space="preserve"> (See Appendix C</w:t>
      </w:r>
      <w:r w:rsidR="005C22AD" w:rsidRPr="00723D9D">
        <w:rPr>
          <w:rFonts w:asciiTheme="minorHAnsi" w:hAnsiTheme="minorHAnsi" w:cs="Arial"/>
        </w:rPr>
        <w:t xml:space="preserve"> for resources)</w:t>
      </w:r>
    </w:p>
    <w:p w14:paraId="165687EB" w14:textId="77777777" w:rsidR="006C3082" w:rsidRPr="00723D9D" w:rsidRDefault="006C3082" w:rsidP="006C3082">
      <w:pPr>
        <w:ind w:left="720"/>
        <w:rPr>
          <w:rFonts w:asciiTheme="minorHAnsi" w:hAnsiTheme="minorHAnsi" w:cs="Arial"/>
        </w:rPr>
      </w:pPr>
    </w:p>
    <w:p w14:paraId="10A8F7A6" w14:textId="7F831AF0" w:rsidR="006C3082" w:rsidRPr="00723D9D" w:rsidRDefault="00D83130" w:rsidP="006C3082">
      <w:pPr>
        <w:numPr>
          <w:ilvl w:val="0"/>
          <w:numId w:val="6"/>
        </w:numPr>
        <w:ind w:left="720"/>
        <w:rPr>
          <w:rFonts w:asciiTheme="minorHAnsi" w:hAnsiTheme="minorHAnsi" w:cs="Arial"/>
          <w:color w:val="000000" w:themeColor="text1"/>
        </w:rPr>
      </w:pPr>
      <w:r w:rsidRPr="00723D9D">
        <w:rPr>
          <w:rFonts w:asciiTheme="minorHAnsi" w:hAnsiTheme="minorHAnsi" w:cs="Arial"/>
          <w:color w:val="000000" w:themeColor="text1"/>
        </w:rPr>
        <w:t>T</w:t>
      </w:r>
      <w:r w:rsidR="005C22AD" w:rsidRPr="00723D9D">
        <w:rPr>
          <w:rFonts w:asciiTheme="minorHAnsi" w:hAnsiTheme="minorHAnsi" w:cs="Arial"/>
          <w:color w:val="000000" w:themeColor="text1"/>
        </w:rPr>
        <w:t>he laws that protect the rights of pregnant and breastfeeding workers</w:t>
      </w:r>
      <w:r w:rsidR="0035099D" w:rsidRPr="00723D9D">
        <w:rPr>
          <w:rFonts w:asciiTheme="minorHAnsi" w:hAnsiTheme="minorHAnsi" w:cs="Arial"/>
          <w:color w:val="000000" w:themeColor="text1"/>
        </w:rPr>
        <w:t>.</w:t>
      </w:r>
      <w:r w:rsidR="006C3082" w:rsidRPr="00723D9D">
        <w:rPr>
          <w:rFonts w:asciiTheme="minorHAnsi" w:hAnsiTheme="minorHAnsi" w:cs="Arial"/>
          <w:color w:val="000000" w:themeColor="text1"/>
        </w:rPr>
        <w:t xml:space="preserve"> </w:t>
      </w:r>
      <w:r w:rsidR="006C3082" w:rsidRPr="00723D9D">
        <w:rPr>
          <w:rFonts w:asciiTheme="minorHAnsi" w:eastAsia="Calibri" w:hAnsiTheme="minorHAnsi" w:cs="Arial"/>
          <w:color w:val="000000" w:themeColor="text1"/>
        </w:rPr>
        <w:t>Undocumented workers are also protected under the WA Healthy Starts Act and other state and federal anti-discrimination laws.</w:t>
      </w:r>
    </w:p>
    <w:p w14:paraId="3D315467" w14:textId="77777777" w:rsidR="005C22AD" w:rsidRPr="00723D9D" w:rsidRDefault="005C22AD" w:rsidP="005C22AD">
      <w:pPr>
        <w:ind w:left="720"/>
        <w:rPr>
          <w:rFonts w:asciiTheme="minorHAnsi" w:hAnsiTheme="minorHAnsi" w:cs="Arial"/>
        </w:rPr>
      </w:pPr>
    </w:p>
    <w:p w14:paraId="287FB6A1" w14:textId="380C6FAB" w:rsidR="005C22AD" w:rsidRPr="00723D9D" w:rsidRDefault="005C22AD" w:rsidP="00CE2E58">
      <w:pPr>
        <w:pStyle w:val="ListParagraph"/>
        <w:ind w:left="360"/>
        <w:rPr>
          <w:rFonts w:asciiTheme="minorHAnsi" w:hAnsiTheme="minorHAnsi" w:cs="Arial"/>
          <w:b/>
        </w:rPr>
      </w:pPr>
      <w:r w:rsidRPr="00723D9D">
        <w:rPr>
          <w:rFonts w:asciiTheme="minorHAnsi" w:hAnsiTheme="minorHAnsi" w:cs="Arial"/>
          <w:b/>
        </w:rPr>
        <w:t>Supervisor</w:t>
      </w:r>
      <w:r w:rsidR="00741E5B">
        <w:rPr>
          <w:rFonts w:asciiTheme="minorHAnsi" w:hAnsiTheme="minorHAnsi" w:cs="Arial"/>
          <w:b/>
        </w:rPr>
        <w:t xml:space="preserve"> awareness </w:t>
      </w:r>
      <w:r w:rsidRPr="00723D9D">
        <w:rPr>
          <w:rFonts w:asciiTheme="minorHAnsi" w:hAnsiTheme="minorHAnsi" w:cs="Arial"/>
          <w:b/>
        </w:rPr>
        <w:t xml:space="preserve">(in addition to </w:t>
      </w:r>
      <w:r w:rsidR="00CE2E58" w:rsidRPr="00723D9D">
        <w:rPr>
          <w:rFonts w:asciiTheme="minorHAnsi" w:hAnsiTheme="minorHAnsi" w:cs="Arial"/>
          <w:b/>
        </w:rPr>
        <w:t>what is detailed for employees</w:t>
      </w:r>
      <w:r w:rsidRPr="00723D9D">
        <w:rPr>
          <w:rFonts w:asciiTheme="minorHAnsi" w:hAnsiTheme="minorHAnsi" w:cs="Arial"/>
          <w:b/>
        </w:rPr>
        <w:t xml:space="preserve"> above)</w:t>
      </w:r>
    </w:p>
    <w:p w14:paraId="468E15B4" w14:textId="77777777" w:rsidR="00B82F6F" w:rsidRPr="00723D9D" w:rsidRDefault="00B82F6F" w:rsidP="00B82F6F">
      <w:pPr>
        <w:pStyle w:val="ListParagraph"/>
        <w:ind w:left="0" w:firstLine="360"/>
        <w:rPr>
          <w:rFonts w:asciiTheme="minorHAnsi" w:hAnsiTheme="minorHAnsi" w:cs="Arial"/>
          <w:b/>
        </w:rPr>
      </w:pPr>
    </w:p>
    <w:p w14:paraId="53E384B7" w14:textId="77777777" w:rsidR="005C22AD" w:rsidRPr="00723D9D" w:rsidRDefault="005C22AD" w:rsidP="005C22AD">
      <w:pPr>
        <w:numPr>
          <w:ilvl w:val="1"/>
          <w:numId w:val="12"/>
        </w:numPr>
        <w:ind w:left="720"/>
        <w:rPr>
          <w:rFonts w:asciiTheme="minorHAnsi" w:hAnsiTheme="minorHAnsi" w:cs="Arial"/>
        </w:rPr>
      </w:pPr>
      <w:r w:rsidRPr="00723D9D">
        <w:rPr>
          <w:rFonts w:asciiTheme="minorHAnsi" w:hAnsiTheme="minorHAnsi" w:cs="Arial"/>
        </w:rPr>
        <w:t xml:space="preserve">Workers will generally keep family formation plans private, so training is especially important when workers are exposed to </w:t>
      </w:r>
      <w:r w:rsidR="00B82F6F" w:rsidRPr="00723D9D">
        <w:rPr>
          <w:rFonts w:asciiTheme="minorHAnsi" w:hAnsiTheme="minorHAnsi" w:cs="Arial"/>
        </w:rPr>
        <w:t>chemicals</w:t>
      </w:r>
      <w:r w:rsidR="002B4BF8" w:rsidRPr="00723D9D">
        <w:rPr>
          <w:rFonts w:asciiTheme="minorHAnsi" w:hAnsiTheme="minorHAnsi" w:cs="Arial"/>
        </w:rPr>
        <w:t xml:space="preserve">, physical agents, and </w:t>
      </w:r>
      <w:r w:rsidR="00451454" w:rsidRPr="00723D9D">
        <w:rPr>
          <w:rFonts w:asciiTheme="minorHAnsi" w:hAnsiTheme="minorHAnsi" w:cs="Arial"/>
        </w:rPr>
        <w:t>infectious agents</w:t>
      </w:r>
      <w:r w:rsidRPr="00723D9D">
        <w:rPr>
          <w:rFonts w:asciiTheme="minorHAnsi" w:hAnsiTheme="minorHAnsi" w:cs="Arial"/>
        </w:rPr>
        <w:t xml:space="preserve"> that may harm fertility or cause first trimester harm to the developing child.</w:t>
      </w:r>
    </w:p>
    <w:p w14:paraId="5A6730A7" w14:textId="77777777" w:rsidR="00451454" w:rsidRPr="00723D9D" w:rsidRDefault="00451454" w:rsidP="00451454">
      <w:pPr>
        <w:ind w:left="720"/>
        <w:rPr>
          <w:rFonts w:asciiTheme="minorHAnsi" w:hAnsiTheme="minorHAnsi" w:cs="Arial"/>
        </w:rPr>
      </w:pPr>
    </w:p>
    <w:p w14:paraId="43C25E25" w14:textId="77777777" w:rsidR="00DB40F7" w:rsidRPr="00723D9D" w:rsidRDefault="00DB40F7" w:rsidP="00DB40F7">
      <w:pPr>
        <w:numPr>
          <w:ilvl w:val="1"/>
          <w:numId w:val="12"/>
        </w:numPr>
        <w:ind w:left="720"/>
        <w:rPr>
          <w:rFonts w:asciiTheme="minorHAnsi" w:hAnsiTheme="minorHAnsi" w:cs="Arial"/>
          <w:color w:val="000000"/>
        </w:rPr>
      </w:pPr>
      <w:r w:rsidRPr="00723D9D">
        <w:rPr>
          <w:rFonts w:asciiTheme="minorHAnsi" w:eastAsia="MS PGothic" w:hAnsiTheme="minorHAnsi" w:cs="Arial"/>
          <w:color w:val="000000"/>
        </w:rPr>
        <w:t>Important benefits that flow from employment include income, career development, health insurance, sic</w:t>
      </w:r>
      <w:r w:rsidR="00451454" w:rsidRPr="00723D9D">
        <w:rPr>
          <w:rFonts w:asciiTheme="minorHAnsi" w:eastAsia="MS PGothic" w:hAnsiTheme="minorHAnsi" w:cs="Arial"/>
          <w:color w:val="000000"/>
        </w:rPr>
        <w:t xml:space="preserve">k leave, and postpartum leave. </w:t>
      </w:r>
      <w:r w:rsidRPr="00723D9D">
        <w:rPr>
          <w:rFonts w:asciiTheme="minorHAnsi" w:eastAsia="MS PGothic" w:hAnsiTheme="minorHAnsi" w:cs="Arial"/>
          <w:color w:val="000000"/>
        </w:rPr>
        <w:t>It is important that employment is maintained for pregnant workers.</w:t>
      </w:r>
    </w:p>
    <w:p w14:paraId="12A2855D" w14:textId="77777777" w:rsidR="002B4BF8" w:rsidRPr="00723D9D" w:rsidRDefault="005C22AD" w:rsidP="00451454">
      <w:pPr>
        <w:numPr>
          <w:ilvl w:val="2"/>
          <w:numId w:val="28"/>
        </w:numPr>
        <w:rPr>
          <w:rFonts w:asciiTheme="minorHAnsi" w:hAnsiTheme="minorHAnsi" w:cs="Arial"/>
          <w:color w:val="000000"/>
        </w:rPr>
      </w:pPr>
      <w:r w:rsidRPr="00723D9D">
        <w:rPr>
          <w:rFonts w:asciiTheme="minorHAnsi" w:eastAsia="MS PGothic" w:hAnsiTheme="minorHAnsi" w:cs="Arial"/>
          <w:color w:val="000000"/>
        </w:rPr>
        <w:t>Around 75% of women entering the workforce will be pregnant and employed at some point in their lives</w:t>
      </w:r>
      <w:r w:rsidR="00451454" w:rsidRPr="00723D9D">
        <w:rPr>
          <w:rFonts w:asciiTheme="minorHAnsi" w:eastAsia="MS PGothic" w:hAnsiTheme="minorHAnsi" w:cs="Arial"/>
          <w:color w:val="000000"/>
        </w:rPr>
        <w:t>.</w:t>
      </w:r>
    </w:p>
    <w:p w14:paraId="7FE3050B" w14:textId="77777777" w:rsidR="000D3028" w:rsidRPr="00723D9D" w:rsidRDefault="000D3028" w:rsidP="000D3028">
      <w:pPr>
        <w:numPr>
          <w:ilvl w:val="2"/>
          <w:numId w:val="28"/>
        </w:numPr>
        <w:rPr>
          <w:rFonts w:asciiTheme="minorHAnsi" w:hAnsiTheme="minorHAnsi" w:cs="Arial"/>
          <w:color w:val="000000"/>
        </w:rPr>
      </w:pPr>
      <w:r w:rsidRPr="00723D9D">
        <w:rPr>
          <w:rFonts w:asciiTheme="minorHAnsi" w:eastAsia="MS PGothic" w:hAnsiTheme="minorHAnsi" w:cs="Arial"/>
          <w:color w:val="000000"/>
        </w:rPr>
        <w:t>Around two-thirds of working women are the sole, primary, or co-breadwinner for the family.</w:t>
      </w:r>
    </w:p>
    <w:p w14:paraId="4345630B" w14:textId="77777777" w:rsidR="002B4BF8" w:rsidRPr="00723D9D" w:rsidRDefault="002B4BF8" w:rsidP="00451454">
      <w:pPr>
        <w:numPr>
          <w:ilvl w:val="2"/>
          <w:numId w:val="28"/>
        </w:numPr>
        <w:rPr>
          <w:rFonts w:asciiTheme="minorHAnsi" w:hAnsiTheme="minorHAnsi" w:cs="Arial"/>
          <w:color w:val="000000"/>
        </w:rPr>
      </w:pPr>
      <w:r w:rsidRPr="00723D9D">
        <w:rPr>
          <w:rFonts w:asciiTheme="minorHAnsi" w:eastAsia="MS PGothic" w:hAnsiTheme="minorHAnsi" w:cs="Arial"/>
          <w:color w:val="000000"/>
        </w:rPr>
        <w:t xml:space="preserve">Around 53% of pregnant workers report a need to change their job duties, and </w:t>
      </w:r>
      <w:r w:rsidRPr="00723D9D">
        <w:rPr>
          <w:rFonts w:asciiTheme="minorHAnsi" w:eastAsia="ＭＳ Ｐゴシック" w:hAnsiTheme="minorHAnsi" w:cs="Arial"/>
          <w:color w:val="000000"/>
        </w:rPr>
        <w:t xml:space="preserve">37% of these </w:t>
      </w:r>
      <w:r w:rsidR="000D3028" w:rsidRPr="00723D9D">
        <w:rPr>
          <w:rFonts w:asciiTheme="minorHAnsi" w:eastAsia="ＭＳ Ｐゴシック" w:hAnsiTheme="minorHAnsi" w:cs="Arial"/>
          <w:color w:val="000000"/>
        </w:rPr>
        <w:t xml:space="preserve">pregnant </w:t>
      </w:r>
      <w:r w:rsidRPr="00723D9D">
        <w:rPr>
          <w:rFonts w:asciiTheme="minorHAnsi" w:eastAsia="ＭＳ Ｐゴシック" w:hAnsiTheme="minorHAnsi" w:cs="Arial"/>
          <w:color w:val="000000"/>
        </w:rPr>
        <w:t>workers never request changes</w:t>
      </w:r>
      <w:r w:rsidR="00451454" w:rsidRPr="00723D9D">
        <w:rPr>
          <w:rFonts w:asciiTheme="minorHAnsi" w:eastAsia="ＭＳ Ｐゴシック" w:hAnsiTheme="minorHAnsi" w:cs="Arial"/>
          <w:color w:val="000000"/>
        </w:rPr>
        <w:t>.</w:t>
      </w:r>
      <w:r w:rsidRPr="00723D9D">
        <w:rPr>
          <w:rStyle w:val="FootnoteReference"/>
          <w:rFonts w:asciiTheme="minorHAnsi" w:eastAsia="ＭＳ Ｐゴシック" w:hAnsiTheme="minorHAnsi" w:cs="Arial"/>
          <w:color w:val="000000"/>
        </w:rPr>
        <w:footnoteReference w:id="6"/>
      </w:r>
    </w:p>
    <w:p w14:paraId="57F57423" w14:textId="77777777" w:rsidR="000D3028" w:rsidRPr="00723D9D" w:rsidRDefault="000D3028" w:rsidP="000D3028">
      <w:pPr>
        <w:ind w:left="1080"/>
        <w:rPr>
          <w:rFonts w:asciiTheme="minorHAnsi" w:hAnsiTheme="minorHAnsi" w:cs="Arial"/>
          <w:color w:val="000000"/>
        </w:rPr>
      </w:pPr>
    </w:p>
    <w:p w14:paraId="7E754611" w14:textId="0A6A5E23" w:rsidR="000D3028" w:rsidRPr="00723D9D" w:rsidRDefault="000D3028" w:rsidP="007E11CE">
      <w:pPr>
        <w:numPr>
          <w:ilvl w:val="1"/>
          <w:numId w:val="12"/>
        </w:numPr>
        <w:ind w:left="720"/>
        <w:rPr>
          <w:rFonts w:asciiTheme="minorHAnsi" w:hAnsiTheme="minorHAnsi" w:cs="Arial"/>
          <w:color w:val="000000"/>
        </w:rPr>
      </w:pPr>
      <w:r w:rsidRPr="00723D9D">
        <w:rPr>
          <w:rFonts w:asciiTheme="minorHAnsi" w:eastAsia="MS PGothic" w:hAnsiTheme="minorHAnsi" w:cs="Arial"/>
          <w:color w:val="000000"/>
        </w:rPr>
        <w:lastRenderedPageBreak/>
        <w:t>Occupational health and safety e</w:t>
      </w:r>
      <w:r w:rsidR="005C22AD" w:rsidRPr="00723D9D">
        <w:rPr>
          <w:rFonts w:asciiTheme="minorHAnsi" w:eastAsia="MS PGothic" w:hAnsiTheme="minorHAnsi" w:cs="Arial"/>
          <w:color w:val="000000"/>
        </w:rPr>
        <w:t xml:space="preserve">xperts are available to assist employers with the identification and </w:t>
      </w:r>
      <w:r w:rsidR="00DB40F7" w:rsidRPr="00723D9D">
        <w:rPr>
          <w:rFonts w:asciiTheme="minorHAnsi" w:eastAsia="MS PGothic" w:hAnsiTheme="minorHAnsi" w:cs="Arial"/>
          <w:color w:val="000000"/>
        </w:rPr>
        <w:t>control</w:t>
      </w:r>
      <w:r w:rsidR="005C22AD" w:rsidRPr="00723D9D">
        <w:rPr>
          <w:rFonts w:asciiTheme="minorHAnsi" w:eastAsia="MS PGothic" w:hAnsiTheme="minorHAnsi" w:cs="Arial"/>
          <w:color w:val="000000"/>
        </w:rPr>
        <w:t xml:space="preserve"> of workplace reproductive health hazards</w:t>
      </w:r>
      <w:r w:rsidRPr="00723D9D">
        <w:rPr>
          <w:rFonts w:asciiTheme="minorHAnsi" w:eastAsia="MS PGothic" w:hAnsiTheme="minorHAnsi" w:cs="Arial"/>
          <w:color w:val="000000"/>
        </w:rPr>
        <w:t>.</w:t>
      </w:r>
      <w:r w:rsidR="005C22AD" w:rsidRPr="00723D9D">
        <w:rPr>
          <w:rFonts w:asciiTheme="minorHAnsi" w:eastAsia="MS PGothic" w:hAnsiTheme="minorHAnsi" w:cs="Arial"/>
          <w:color w:val="000000"/>
        </w:rPr>
        <w:t xml:space="preserve"> (See </w:t>
      </w:r>
      <w:r w:rsidR="007F1AC6">
        <w:rPr>
          <w:rFonts w:asciiTheme="minorHAnsi" w:eastAsia="MS PGothic" w:hAnsiTheme="minorHAnsi" w:cs="Arial"/>
          <w:color w:val="000000"/>
        </w:rPr>
        <w:t>Appendix C</w:t>
      </w:r>
      <w:r w:rsidR="00490357">
        <w:rPr>
          <w:rFonts w:asciiTheme="minorHAnsi" w:eastAsia="MS PGothic" w:hAnsiTheme="minorHAnsi" w:cs="Arial"/>
          <w:color w:val="000000"/>
        </w:rPr>
        <w:t xml:space="preserve"> for resources</w:t>
      </w:r>
      <w:r w:rsidR="005C22AD" w:rsidRPr="00723D9D">
        <w:rPr>
          <w:rFonts w:asciiTheme="minorHAnsi" w:eastAsia="MS PGothic" w:hAnsiTheme="minorHAnsi" w:cs="Arial"/>
          <w:color w:val="000000"/>
        </w:rPr>
        <w:t>)</w:t>
      </w:r>
    </w:p>
    <w:p w14:paraId="740DF4D5" w14:textId="77777777" w:rsidR="000D3028" w:rsidRPr="00723D9D" w:rsidRDefault="000D3028" w:rsidP="000D3028">
      <w:pPr>
        <w:ind w:left="720"/>
        <w:rPr>
          <w:rFonts w:asciiTheme="minorHAnsi" w:hAnsiTheme="minorHAnsi" w:cs="Arial"/>
          <w:color w:val="000000"/>
        </w:rPr>
      </w:pPr>
    </w:p>
    <w:p w14:paraId="5676768E" w14:textId="7F3D0BC5" w:rsidR="003914FE" w:rsidRPr="00723D9D" w:rsidRDefault="007E11CE" w:rsidP="006C3082">
      <w:pPr>
        <w:numPr>
          <w:ilvl w:val="1"/>
          <w:numId w:val="12"/>
        </w:numPr>
        <w:ind w:left="720"/>
        <w:rPr>
          <w:rFonts w:asciiTheme="minorHAnsi" w:hAnsiTheme="minorHAnsi" w:cs="Arial"/>
          <w:color w:val="000000"/>
        </w:rPr>
      </w:pPr>
      <w:r w:rsidRPr="00723D9D">
        <w:rPr>
          <w:rFonts w:asciiTheme="minorHAnsi" w:hAnsiTheme="minorHAnsi" w:cs="Arial"/>
        </w:rPr>
        <w:t>Under W</w:t>
      </w:r>
      <w:r w:rsidR="00741E5B">
        <w:rPr>
          <w:rFonts w:asciiTheme="minorHAnsi" w:hAnsiTheme="minorHAnsi" w:cs="Arial"/>
        </w:rPr>
        <w:t>ashington</w:t>
      </w:r>
      <w:r w:rsidRPr="00723D9D">
        <w:rPr>
          <w:rFonts w:asciiTheme="minorHAnsi" w:hAnsiTheme="minorHAnsi" w:cs="Arial"/>
        </w:rPr>
        <w:t xml:space="preserve"> </w:t>
      </w:r>
      <w:r w:rsidR="00741E5B">
        <w:rPr>
          <w:rFonts w:asciiTheme="minorHAnsi" w:hAnsiTheme="minorHAnsi" w:cs="Arial"/>
        </w:rPr>
        <w:t>s</w:t>
      </w:r>
      <w:r w:rsidRPr="00723D9D">
        <w:rPr>
          <w:rFonts w:asciiTheme="minorHAnsi" w:hAnsiTheme="minorHAnsi" w:cs="Arial"/>
        </w:rPr>
        <w:t xml:space="preserve">tate </w:t>
      </w:r>
      <w:r w:rsidR="00741E5B">
        <w:rPr>
          <w:rFonts w:asciiTheme="minorHAnsi" w:hAnsiTheme="minorHAnsi" w:cs="Arial"/>
        </w:rPr>
        <w:t>l</w:t>
      </w:r>
      <w:r w:rsidRPr="00723D9D">
        <w:rPr>
          <w:rFonts w:asciiTheme="minorHAnsi" w:hAnsiTheme="minorHAnsi" w:cs="Arial"/>
        </w:rPr>
        <w:t xml:space="preserve">aw, an employer may not refuse to accommodate a pregnant worker, unless doing so </w:t>
      </w:r>
      <w:r w:rsidR="00490357">
        <w:rPr>
          <w:rFonts w:asciiTheme="minorHAnsi" w:hAnsiTheme="minorHAnsi" w:cs="Arial"/>
        </w:rPr>
        <w:t>would impose an “undue hardship.”</w:t>
      </w:r>
      <w:r w:rsidRPr="00723D9D">
        <w:rPr>
          <w:rFonts w:asciiTheme="minorHAnsi" w:hAnsiTheme="minorHAnsi" w:cs="Arial"/>
        </w:rPr>
        <w:t xml:space="preserve"> </w:t>
      </w:r>
      <w:r w:rsidR="000D3028" w:rsidRPr="00723D9D">
        <w:rPr>
          <w:rFonts w:asciiTheme="minorHAnsi" w:hAnsiTheme="minorHAnsi" w:cs="Arial"/>
        </w:rPr>
        <w:t xml:space="preserve">In Washington </w:t>
      </w:r>
      <w:r w:rsidR="00741E5B">
        <w:rPr>
          <w:rFonts w:asciiTheme="minorHAnsi" w:hAnsiTheme="minorHAnsi" w:cs="Arial"/>
        </w:rPr>
        <w:t>s</w:t>
      </w:r>
      <w:r w:rsidR="000D3028" w:rsidRPr="00723D9D">
        <w:rPr>
          <w:rFonts w:asciiTheme="minorHAnsi" w:hAnsiTheme="minorHAnsi" w:cs="Arial"/>
        </w:rPr>
        <w:t>tate, u</w:t>
      </w:r>
      <w:r w:rsidRPr="00723D9D">
        <w:rPr>
          <w:rFonts w:asciiTheme="minorHAnsi" w:hAnsiTheme="minorHAnsi" w:cs="Arial"/>
        </w:rPr>
        <w:t>ndue hardship is defined as “an action requiring significant difficulty or expense</w:t>
      </w:r>
      <w:r w:rsidR="00741E5B">
        <w:rPr>
          <w:rFonts w:asciiTheme="minorHAnsi" w:hAnsiTheme="minorHAnsi" w:cs="Arial"/>
        </w:rPr>
        <w:t>.</w:t>
      </w:r>
      <w:r w:rsidR="000D3028" w:rsidRPr="00723D9D">
        <w:rPr>
          <w:rFonts w:asciiTheme="minorHAnsi" w:hAnsiTheme="minorHAnsi" w:cs="Arial"/>
        </w:rPr>
        <w:t>”</w:t>
      </w:r>
      <w:r w:rsidRPr="00723D9D">
        <w:rPr>
          <w:rFonts w:asciiTheme="minorHAnsi" w:hAnsiTheme="minorHAnsi" w:cs="Arial"/>
        </w:rPr>
        <w:t xml:space="preserve"> </w:t>
      </w:r>
      <w:r w:rsidR="003914FE" w:rsidRPr="00723D9D">
        <w:rPr>
          <w:rFonts w:asciiTheme="minorHAnsi" w:hAnsiTheme="minorHAnsi" w:cs="Arial"/>
        </w:rPr>
        <w:t xml:space="preserve"> (See </w:t>
      </w:r>
      <w:r w:rsidR="007F1AC6">
        <w:rPr>
          <w:rFonts w:asciiTheme="minorHAnsi" w:hAnsiTheme="minorHAnsi" w:cs="Arial"/>
        </w:rPr>
        <w:t>Appendix B</w:t>
      </w:r>
      <w:r w:rsidR="00490357">
        <w:rPr>
          <w:rFonts w:asciiTheme="minorHAnsi" w:hAnsiTheme="minorHAnsi" w:cs="Arial"/>
        </w:rPr>
        <w:t xml:space="preserve"> for resources)</w:t>
      </w:r>
    </w:p>
    <w:p w14:paraId="19AF0413" w14:textId="77777777" w:rsidR="003914FE" w:rsidRPr="00723D9D" w:rsidRDefault="003914FE" w:rsidP="006C3082">
      <w:pPr>
        <w:rPr>
          <w:rFonts w:asciiTheme="minorHAnsi" w:hAnsiTheme="minorHAnsi" w:cs="Arial"/>
          <w:color w:val="000000"/>
        </w:rPr>
      </w:pPr>
    </w:p>
    <w:p w14:paraId="6A3C0240" w14:textId="77777777" w:rsidR="005C22AD" w:rsidRPr="00723D9D" w:rsidRDefault="005C22AD" w:rsidP="005C22AD">
      <w:pPr>
        <w:numPr>
          <w:ilvl w:val="1"/>
          <w:numId w:val="12"/>
        </w:numPr>
        <w:ind w:left="720"/>
        <w:rPr>
          <w:rFonts w:asciiTheme="minorHAnsi" w:hAnsiTheme="minorHAnsi" w:cs="Arial"/>
        </w:rPr>
      </w:pPr>
      <w:r w:rsidRPr="00723D9D">
        <w:rPr>
          <w:rFonts w:asciiTheme="minorHAnsi" w:hAnsiTheme="minorHAnsi" w:cs="Arial"/>
        </w:rPr>
        <w:t xml:space="preserve">At some worksites, it may be </w:t>
      </w:r>
      <w:r w:rsidR="006C3082" w:rsidRPr="00723D9D">
        <w:rPr>
          <w:rFonts w:asciiTheme="minorHAnsi" w:hAnsiTheme="minorHAnsi" w:cs="Arial"/>
        </w:rPr>
        <w:t xml:space="preserve">prudent to plan </w:t>
      </w:r>
      <w:r w:rsidR="00490357">
        <w:rPr>
          <w:rFonts w:asciiTheme="minorHAnsi" w:hAnsiTheme="minorHAnsi" w:cs="Arial"/>
        </w:rPr>
        <w:t xml:space="preserve">for </w:t>
      </w:r>
      <w:r w:rsidRPr="00723D9D">
        <w:rPr>
          <w:rFonts w:asciiTheme="minorHAnsi" w:hAnsiTheme="minorHAnsi" w:cs="Arial"/>
        </w:rPr>
        <w:t>accommodation</w:t>
      </w:r>
      <w:r w:rsidR="006C3082" w:rsidRPr="00723D9D">
        <w:rPr>
          <w:rFonts w:asciiTheme="minorHAnsi" w:hAnsiTheme="minorHAnsi" w:cs="Arial"/>
        </w:rPr>
        <w:t xml:space="preserve"> requests</w:t>
      </w:r>
      <w:r w:rsidRPr="00723D9D">
        <w:rPr>
          <w:rFonts w:asciiTheme="minorHAnsi" w:hAnsiTheme="minorHAnsi" w:cs="Arial"/>
        </w:rPr>
        <w:t xml:space="preserve">. Accommodation may be the only option to protect pregnant workers from certain occupational reproductive health hazards, such as </w:t>
      </w:r>
      <w:r w:rsidR="00490357">
        <w:rPr>
          <w:rFonts w:asciiTheme="minorHAnsi" w:hAnsiTheme="minorHAnsi" w:cs="Arial"/>
        </w:rPr>
        <w:t xml:space="preserve">high </w:t>
      </w:r>
      <w:r w:rsidRPr="00723D9D">
        <w:rPr>
          <w:rFonts w:asciiTheme="minorHAnsi" w:hAnsiTheme="minorHAnsi" w:cs="Arial"/>
        </w:rPr>
        <w:t>noise</w:t>
      </w:r>
      <w:r w:rsidR="00DE2832" w:rsidRPr="00723D9D">
        <w:rPr>
          <w:rFonts w:asciiTheme="minorHAnsi" w:hAnsiTheme="minorHAnsi" w:cs="Arial"/>
        </w:rPr>
        <w:t xml:space="preserve"> levels </w:t>
      </w:r>
      <w:r w:rsidR="00490357">
        <w:rPr>
          <w:rFonts w:asciiTheme="minorHAnsi" w:hAnsiTheme="minorHAnsi" w:cs="Arial"/>
        </w:rPr>
        <w:t>(</w:t>
      </w:r>
      <w:r w:rsidR="00490357" w:rsidRPr="00490357">
        <w:rPr>
          <w:rFonts w:asciiTheme="minorHAnsi" w:hAnsiTheme="minorHAnsi" w:cs="Arial"/>
          <w:u w:val="single"/>
        </w:rPr>
        <w:t>&gt;</w:t>
      </w:r>
      <w:r w:rsidR="00490357">
        <w:rPr>
          <w:rFonts w:asciiTheme="minorHAnsi" w:hAnsiTheme="minorHAnsi" w:cs="Arial"/>
          <w:u w:val="single"/>
        </w:rPr>
        <w:t xml:space="preserve"> </w:t>
      </w:r>
      <w:r w:rsidR="00DE2832" w:rsidRPr="00723D9D">
        <w:rPr>
          <w:rFonts w:asciiTheme="minorHAnsi" w:hAnsiTheme="minorHAnsi" w:cs="Arial"/>
        </w:rPr>
        <w:t>110</w:t>
      </w:r>
      <w:r w:rsidR="00DB40F7" w:rsidRPr="00723D9D">
        <w:rPr>
          <w:rFonts w:asciiTheme="minorHAnsi" w:hAnsiTheme="minorHAnsi" w:cs="Arial"/>
        </w:rPr>
        <w:t xml:space="preserve"> dBA</w:t>
      </w:r>
      <w:r w:rsidR="00490357">
        <w:rPr>
          <w:rFonts w:asciiTheme="minorHAnsi" w:hAnsiTheme="minorHAnsi" w:cs="Arial"/>
        </w:rPr>
        <w:t>)</w:t>
      </w:r>
      <w:r w:rsidR="00DE2832" w:rsidRPr="00723D9D">
        <w:rPr>
          <w:rFonts w:asciiTheme="minorHAnsi" w:hAnsiTheme="minorHAnsi" w:cs="Arial"/>
        </w:rPr>
        <w:t xml:space="preserve"> which cause hearing loss in offspring</w:t>
      </w:r>
      <w:r w:rsidRPr="00723D9D">
        <w:rPr>
          <w:rFonts w:asciiTheme="minorHAnsi" w:hAnsiTheme="minorHAnsi" w:cs="Arial"/>
        </w:rPr>
        <w:t>. Identify no risk and very low risk jobs or work stations that are safer for pregnant workers. Rotation of workers may also reduce risks from workplace reproductive health hazards.</w:t>
      </w:r>
    </w:p>
    <w:p w14:paraId="1B2F37AE" w14:textId="77777777" w:rsidR="005C22AD" w:rsidRPr="00723D9D" w:rsidRDefault="005C22AD" w:rsidP="00E9070D">
      <w:pPr>
        <w:ind w:left="720"/>
        <w:rPr>
          <w:rFonts w:asciiTheme="minorHAnsi" w:hAnsiTheme="minorHAnsi" w:cs="Arial"/>
        </w:rPr>
      </w:pPr>
    </w:p>
    <w:p w14:paraId="7D77CD4C" w14:textId="63F98F08" w:rsidR="002974C3" w:rsidRPr="00723D9D" w:rsidRDefault="005C22AD" w:rsidP="00E9070D">
      <w:pPr>
        <w:ind w:left="360"/>
        <w:rPr>
          <w:rFonts w:asciiTheme="minorHAnsi" w:hAnsiTheme="minorHAnsi" w:cs="Arial"/>
        </w:rPr>
      </w:pPr>
      <w:r w:rsidRPr="00723D9D">
        <w:rPr>
          <w:rFonts w:asciiTheme="minorHAnsi" w:hAnsiTheme="minorHAnsi" w:cs="Arial"/>
          <w:i/>
        </w:rPr>
        <w:t xml:space="preserve">(Describe who will do the training and where and how it will occur. </w:t>
      </w:r>
      <w:r w:rsidR="003A77DA" w:rsidRPr="00723D9D">
        <w:rPr>
          <w:rFonts w:asciiTheme="minorHAnsi" w:hAnsiTheme="minorHAnsi" w:cs="Arial"/>
          <w:i/>
        </w:rPr>
        <w:t>For non-English speaking employee(s), y</w:t>
      </w:r>
      <w:r w:rsidRPr="00723D9D">
        <w:rPr>
          <w:rFonts w:asciiTheme="minorHAnsi" w:hAnsiTheme="minorHAnsi" w:cs="Arial"/>
          <w:i/>
        </w:rPr>
        <w:t>ou may need to provide translation from someone the employee(s) feel comfortable with to ensure they understand and feel okay about asking questions.)</w:t>
      </w:r>
      <w:r w:rsidRPr="00723D9D">
        <w:rPr>
          <w:rFonts w:asciiTheme="minorHAnsi" w:hAnsiTheme="minorHAnsi" w:cs="Arial"/>
        </w:rPr>
        <w:t xml:space="preserve">  </w:t>
      </w:r>
    </w:p>
    <w:p w14:paraId="780BDA90" w14:textId="77777777" w:rsidR="002974C3" w:rsidRPr="00723D9D" w:rsidRDefault="002974C3" w:rsidP="00E9070D">
      <w:pPr>
        <w:ind w:left="360"/>
        <w:rPr>
          <w:rFonts w:asciiTheme="minorHAnsi" w:hAnsiTheme="minorHAnsi" w:cs="Arial"/>
          <w:i/>
        </w:rPr>
      </w:pPr>
    </w:p>
    <w:p w14:paraId="79CCAD30" w14:textId="776CE791" w:rsidR="005723D3" w:rsidRPr="00723D9D" w:rsidRDefault="005C22AD" w:rsidP="00E9070D">
      <w:pPr>
        <w:ind w:left="360"/>
        <w:rPr>
          <w:rFonts w:asciiTheme="minorHAnsi" w:hAnsiTheme="minorHAnsi" w:cs="Arial"/>
          <w:i/>
        </w:rPr>
      </w:pPr>
      <w:r w:rsidRPr="00723D9D">
        <w:rPr>
          <w:rFonts w:asciiTheme="minorHAnsi" w:hAnsiTheme="minorHAnsi" w:cs="Arial"/>
          <w:i/>
        </w:rPr>
        <w:t>(Prominently post the W</w:t>
      </w:r>
      <w:r w:rsidR="00127D46">
        <w:rPr>
          <w:rFonts w:asciiTheme="minorHAnsi" w:hAnsiTheme="minorHAnsi" w:cs="Arial"/>
          <w:i/>
        </w:rPr>
        <w:t>ashington</w:t>
      </w:r>
      <w:r w:rsidRPr="00723D9D">
        <w:rPr>
          <w:rFonts w:asciiTheme="minorHAnsi" w:hAnsiTheme="minorHAnsi" w:cs="Arial"/>
          <w:i/>
        </w:rPr>
        <w:t xml:space="preserve"> State Pregnant Workers’ Accommodation Rights Poster which is available in English</w:t>
      </w:r>
      <w:r w:rsidR="007F1AC6">
        <w:rPr>
          <w:rFonts w:asciiTheme="minorHAnsi" w:hAnsiTheme="minorHAnsi" w:cs="Arial"/>
          <w:i/>
        </w:rPr>
        <w:t xml:space="preserve"> and in Spanish</w:t>
      </w:r>
      <w:r w:rsidR="00127D46">
        <w:rPr>
          <w:rFonts w:asciiTheme="minorHAnsi" w:hAnsiTheme="minorHAnsi" w:cs="Arial"/>
          <w:i/>
        </w:rPr>
        <w:t>.)</w:t>
      </w:r>
      <w:r w:rsidR="007F1AC6">
        <w:rPr>
          <w:rFonts w:asciiTheme="minorHAnsi" w:hAnsiTheme="minorHAnsi" w:cs="Arial"/>
          <w:i/>
        </w:rPr>
        <w:t xml:space="preserve"> (</w:t>
      </w:r>
      <w:r w:rsidR="00127D46">
        <w:rPr>
          <w:rFonts w:asciiTheme="minorHAnsi" w:hAnsiTheme="minorHAnsi" w:cs="Arial"/>
          <w:i/>
        </w:rPr>
        <w:t>S</w:t>
      </w:r>
      <w:r w:rsidR="007F1AC6">
        <w:rPr>
          <w:rFonts w:asciiTheme="minorHAnsi" w:hAnsiTheme="minorHAnsi" w:cs="Arial"/>
          <w:i/>
        </w:rPr>
        <w:t>ee Appendix B</w:t>
      </w:r>
      <w:r w:rsidRPr="00723D9D">
        <w:rPr>
          <w:rFonts w:asciiTheme="minorHAnsi" w:hAnsiTheme="minorHAnsi" w:cs="Arial"/>
          <w:i/>
        </w:rPr>
        <w:t xml:space="preserve"> Resources</w:t>
      </w:r>
      <w:r w:rsidR="00E9070D">
        <w:rPr>
          <w:rFonts w:asciiTheme="minorHAnsi" w:hAnsiTheme="minorHAnsi" w:cs="Arial"/>
          <w:i/>
        </w:rPr>
        <w:t>.)</w:t>
      </w:r>
    </w:p>
    <w:p w14:paraId="3C1CF36A" w14:textId="77777777" w:rsidR="00723D9D" w:rsidRDefault="00723D9D" w:rsidP="00E9070D">
      <w:pPr>
        <w:rPr>
          <w:rFonts w:asciiTheme="minorHAnsi" w:hAnsiTheme="minorHAnsi" w:cs="Arial"/>
        </w:rPr>
        <w:sectPr w:rsidR="00723D9D" w:rsidSect="00D0120F">
          <w:footerReference w:type="even" r:id="rId11"/>
          <w:footerReference w:type="default" r:id="rId12"/>
          <w:pgSz w:w="12240" w:h="15840"/>
          <w:pgMar w:top="1440" w:right="1440" w:bottom="1440" w:left="1440" w:header="720" w:footer="720" w:gutter="0"/>
          <w:cols w:space="720"/>
          <w:docGrid w:linePitch="360"/>
        </w:sectPr>
      </w:pPr>
    </w:p>
    <w:p w14:paraId="3DB2EF6B" w14:textId="77777777" w:rsidR="00037385" w:rsidRPr="00723D9D" w:rsidRDefault="00037385" w:rsidP="00E9070D">
      <w:pPr>
        <w:rPr>
          <w:rFonts w:asciiTheme="minorHAnsi" w:hAnsiTheme="minorHAnsi" w:cs="Arial"/>
        </w:rPr>
      </w:pPr>
    </w:p>
    <w:p w14:paraId="1497A168" w14:textId="77777777" w:rsidR="00037385" w:rsidRPr="00723D9D" w:rsidRDefault="00037385" w:rsidP="00037385">
      <w:pPr>
        <w:jc w:val="center"/>
        <w:rPr>
          <w:rFonts w:asciiTheme="minorHAnsi" w:hAnsiTheme="minorHAnsi" w:cs="Arial"/>
          <w:b/>
          <w:sz w:val="24"/>
          <w:szCs w:val="24"/>
        </w:rPr>
      </w:pPr>
      <w:r w:rsidRPr="00723D9D">
        <w:rPr>
          <w:rFonts w:asciiTheme="minorHAnsi" w:hAnsiTheme="minorHAnsi" w:cs="Arial"/>
          <w:b/>
          <w:sz w:val="24"/>
          <w:szCs w:val="24"/>
        </w:rPr>
        <w:t>Appendix A</w:t>
      </w:r>
      <w:r w:rsidR="00723D9D">
        <w:rPr>
          <w:rFonts w:asciiTheme="minorHAnsi" w:hAnsiTheme="minorHAnsi" w:cs="Arial"/>
          <w:b/>
          <w:sz w:val="24"/>
          <w:szCs w:val="24"/>
        </w:rPr>
        <w:t xml:space="preserve"> </w:t>
      </w:r>
    </w:p>
    <w:p w14:paraId="1817DBD7" w14:textId="77777777" w:rsidR="001D3BED" w:rsidRPr="00723D9D" w:rsidRDefault="001D3BED" w:rsidP="00037385">
      <w:pPr>
        <w:jc w:val="center"/>
        <w:rPr>
          <w:rFonts w:asciiTheme="minorHAnsi" w:hAnsiTheme="minorHAnsi" w:cs="Arial"/>
          <w:b/>
          <w:sz w:val="24"/>
          <w:szCs w:val="24"/>
        </w:rPr>
      </w:pPr>
      <w:r w:rsidRPr="00723D9D">
        <w:rPr>
          <w:rFonts w:asciiTheme="minorHAnsi" w:hAnsiTheme="minorHAnsi" w:cs="Arial"/>
          <w:b/>
          <w:color w:val="000000"/>
          <w:sz w:val="24"/>
          <w:szCs w:val="24"/>
        </w:rPr>
        <w:t xml:space="preserve">Occupational Reproductive Health </w:t>
      </w:r>
      <w:r w:rsidR="008E0276" w:rsidRPr="00723D9D">
        <w:rPr>
          <w:rFonts w:asciiTheme="minorHAnsi" w:hAnsiTheme="minorHAnsi" w:cs="Arial"/>
          <w:b/>
          <w:color w:val="000000"/>
          <w:sz w:val="24"/>
          <w:szCs w:val="24"/>
        </w:rPr>
        <w:t xml:space="preserve">Hazards </w:t>
      </w:r>
      <w:r w:rsidRPr="00723D9D">
        <w:rPr>
          <w:rFonts w:asciiTheme="minorHAnsi" w:hAnsiTheme="minorHAnsi" w:cs="Arial"/>
          <w:b/>
          <w:color w:val="000000"/>
          <w:sz w:val="24"/>
          <w:szCs w:val="24"/>
        </w:rPr>
        <w:t>Resources</w:t>
      </w:r>
    </w:p>
    <w:p w14:paraId="66597E67" w14:textId="77777777" w:rsidR="00037385" w:rsidRPr="00723D9D" w:rsidRDefault="00037385" w:rsidP="00037385">
      <w:pPr>
        <w:jc w:val="center"/>
        <w:rPr>
          <w:rFonts w:asciiTheme="minorHAnsi" w:hAnsiTheme="minorHAnsi" w:cs="Arial"/>
          <w:i/>
        </w:rPr>
      </w:pPr>
    </w:p>
    <w:tbl>
      <w:tblPr>
        <w:tblStyle w:val="TableGrid"/>
        <w:tblW w:w="0" w:type="auto"/>
        <w:tblLook w:val="04A0" w:firstRow="1" w:lastRow="0" w:firstColumn="1" w:lastColumn="0" w:noHBand="0" w:noVBand="1"/>
      </w:tblPr>
      <w:tblGrid>
        <w:gridCol w:w="4188"/>
        <w:gridCol w:w="5162"/>
      </w:tblGrid>
      <w:tr w:rsidR="00037385" w:rsidRPr="00723D9D" w14:paraId="6AB402D9" w14:textId="77777777" w:rsidTr="001D3BED">
        <w:tc>
          <w:tcPr>
            <w:tcW w:w="4407" w:type="dxa"/>
          </w:tcPr>
          <w:p w14:paraId="12531135" w14:textId="77777777" w:rsidR="00037385" w:rsidRPr="00723D9D" w:rsidRDefault="00037385" w:rsidP="00037385">
            <w:pPr>
              <w:jc w:val="center"/>
              <w:rPr>
                <w:rFonts w:asciiTheme="minorHAnsi" w:hAnsiTheme="minorHAnsi" w:cs="Arial"/>
                <w:b/>
              </w:rPr>
            </w:pPr>
            <w:r w:rsidRPr="00723D9D">
              <w:rPr>
                <w:rFonts w:asciiTheme="minorHAnsi" w:hAnsiTheme="minorHAnsi" w:cs="Arial"/>
                <w:b/>
              </w:rPr>
              <w:t>Resource Title</w:t>
            </w:r>
          </w:p>
        </w:tc>
        <w:tc>
          <w:tcPr>
            <w:tcW w:w="5169" w:type="dxa"/>
          </w:tcPr>
          <w:p w14:paraId="17C7E54A" w14:textId="77777777" w:rsidR="00037385" w:rsidRPr="00723D9D" w:rsidRDefault="00037385" w:rsidP="00037385">
            <w:pPr>
              <w:jc w:val="center"/>
              <w:rPr>
                <w:rFonts w:asciiTheme="minorHAnsi" w:hAnsiTheme="minorHAnsi" w:cs="Arial"/>
                <w:b/>
              </w:rPr>
            </w:pPr>
            <w:r w:rsidRPr="00723D9D">
              <w:rPr>
                <w:rFonts w:asciiTheme="minorHAnsi" w:hAnsiTheme="minorHAnsi" w:cs="Arial"/>
                <w:b/>
              </w:rPr>
              <w:t>Link to Resource</w:t>
            </w:r>
          </w:p>
        </w:tc>
      </w:tr>
      <w:tr w:rsidR="001D3BED" w:rsidRPr="00723D9D" w14:paraId="77BAA9B4" w14:textId="77777777" w:rsidTr="001D3BED">
        <w:tc>
          <w:tcPr>
            <w:tcW w:w="4407" w:type="dxa"/>
          </w:tcPr>
          <w:p w14:paraId="16DE3D2A" w14:textId="5024D62D" w:rsidR="001D3BED" w:rsidRPr="00723D9D" w:rsidRDefault="001D3BED" w:rsidP="001D3BED">
            <w:pPr>
              <w:widowControl w:val="0"/>
              <w:autoSpaceDE w:val="0"/>
              <w:autoSpaceDN w:val="0"/>
              <w:adjustRightInd w:val="0"/>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Protecting Workers from Occupational Reproductive Hazards: A Guide for Employers and Staffing Agencies  </w:t>
            </w:r>
          </w:p>
          <w:p w14:paraId="66DD312C" w14:textId="77777777" w:rsidR="001D3BED" w:rsidRPr="00723D9D" w:rsidRDefault="001D3BED" w:rsidP="001D3BED">
            <w:pPr>
              <w:rPr>
                <w:rFonts w:asciiTheme="minorHAnsi" w:hAnsiTheme="minorHAnsi" w:cs="Arial"/>
                <w:b/>
                <w:i/>
                <w:color w:val="000000" w:themeColor="text1"/>
              </w:rPr>
            </w:pPr>
          </w:p>
        </w:tc>
        <w:tc>
          <w:tcPr>
            <w:tcW w:w="5169" w:type="dxa"/>
          </w:tcPr>
          <w:p w14:paraId="4EB458AC"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4D2410D9" w14:textId="77777777" w:rsidTr="001D3BED">
        <w:tc>
          <w:tcPr>
            <w:tcW w:w="4407" w:type="dxa"/>
          </w:tcPr>
          <w:p w14:paraId="4F0D5BD2" w14:textId="77777777" w:rsidR="001D3BED" w:rsidRPr="00723D9D" w:rsidRDefault="001D3BED" w:rsidP="001D3BED">
            <w:pPr>
              <w:pStyle w:val="ListParagraph"/>
              <w:kinsoku w:val="0"/>
              <w:overflowPunct w:val="0"/>
              <w:ind w:left="0"/>
              <w:textAlignment w:val="baseline"/>
              <w:rPr>
                <w:rFonts w:asciiTheme="minorHAnsi" w:hAnsiTheme="minorHAnsi" w:cs="Arial"/>
                <w:color w:val="000000" w:themeColor="text1"/>
              </w:rPr>
            </w:pPr>
            <w:r w:rsidRPr="00723D9D">
              <w:rPr>
                <w:rFonts w:asciiTheme="minorHAnsi" w:eastAsia="MS PGothic" w:hAnsiTheme="minorHAnsi" w:cs="Arial"/>
                <w:color w:val="000000" w:themeColor="text1"/>
              </w:rPr>
              <w:t>Reproductive Hazards Identification Checklist</w:t>
            </w:r>
          </w:p>
        </w:tc>
        <w:tc>
          <w:tcPr>
            <w:tcW w:w="5169" w:type="dxa"/>
          </w:tcPr>
          <w:p w14:paraId="4E8863D3" w14:textId="77777777" w:rsidR="001D3BED" w:rsidRDefault="00380ABA">
            <w:pPr>
              <w:rPr>
                <w:rFonts w:asciiTheme="minorHAnsi" w:eastAsia="MS PGothic" w:hAnsiTheme="minorHAnsi" w:cs="Arial"/>
                <w:color w:val="000000" w:themeColor="text1" w:themeShade="80"/>
                <w:kern w:val="24"/>
              </w:rPr>
            </w:pPr>
            <w:hyperlink r:id="rId13" w:history="1">
              <w:r w:rsidR="00490357" w:rsidRPr="0031095F">
                <w:rPr>
                  <w:rStyle w:val="Hyperlink"/>
                  <w:rFonts w:asciiTheme="minorHAnsi" w:eastAsia="MS PGothic" w:hAnsiTheme="minorHAnsi" w:cs="Arial"/>
                  <w:kern w:val="24"/>
                  <w14:textFill>
                    <w14:solidFill>
                      <w14:srgbClr w14:val="0563C1">
                        <w14:lumMod w14:val="50000"/>
                      </w14:srgbClr>
                    </w14:solidFill>
                  </w14:textFill>
                </w:rPr>
                <w:t>https://deohs.washington.edu/pehsu/occrepro</w:t>
              </w:r>
            </w:hyperlink>
          </w:p>
          <w:p w14:paraId="616A7C01" w14:textId="77777777" w:rsidR="00490357" w:rsidRPr="00723D9D" w:rsidRDefault="00490357">
            <w:pPr>
              <w:rPr>
                <w:rFonts w:asciiTheme="minorHAnsi" w:hAnsiTheme="minorHAnsi" w:cs="Arial"/>
                <w:color w:val="000000" w:themeColor="text1"/>
              </w:rPr>
            </w:pPr>
          </w:p>
        </w:tc>
      </w:tr>
      <w:tr w:rsidR="00B93FB1" w:rsidRPr="00723D9D" w14:paraId="372239E6" w14:textId="77777777" w:rsidTr="001D3BED">
        <w:trPr>
          <w:trHeight w:val="287"/>
        </w:trPr>
        <w:tc>
          <w:tcPr>
            <w:tcW w:w="4407" w:type="dxa"/>
          </w:tcPr>
          <w:p w14:paraId="7BA7308A" w14:textId="77777777" w:rsidR="00B93FB1" w:rsidRDefault="00B93FB1" w:rsidP="001D3BED">
            <w:pPr>
              <w:pStyle w:val="ListParagraph"/>
              <w:kinsoku w:val="0"/>
              <w:overflowPunct w:val="0"/>
              <w:ind w:left="0"/>
              <w:textAlignment w:val="baseline"/>
              <w:rPr>
                <w:rFonts w:asciiTheme="minorHAnsi" w:eastAsia="MS PGothic" w:hAnsiTheme="minorHAnsi" w:cs="Arial"/>
                <w:color w:val="000000"/>
              </w:rPr>
            </w:pPr>
            <w:r w:rsidRPr="00723D9D">
              <w:rPr>
                <w:rFonts w:asciiTheme="minorHAnsi" w:eastAsia="MS PGothic" w:hAnsiTheme="minorHAnsi" w:cs="Arial"/>
                <w:color w:val="000000"/>
              </w:rPr>
              <w:t>Reproductive Hazards in the Workplace: Job Hazard Analysis (JHA)</w:t>
            </w:r>
          </w:p>
          <w:p w14:paraId="57FE2AEC" w14:textId="77777777" w:rsidR="00490357" w:rsidRPr="00723D9D" w:rsidRDefault="00490357" w:rsidP="001D3BED">
            <w:pPr>
              <w:pStyle w:val="ListParagraph"/>
              <w:kinsoku w:val="0"/>
              <w:overflowPunct w:val="0"/>
              <w:ind w:left="0"/>
              <w:textAlignment w:val="baseline"/>
              <w:rPr>
                <w:rFonts w:asciiTheme="minorHAnsi" w:eastAsia="MS PGothic" w:hAnsiTheme="minorHAnsi" w:cs="Arial"/>
                <w:color w:val="000000" w:themeColor="text1"/>
              </w:rPr>
            </w:pPr>
          </w:p>
        </w:tc>
        <w:tc>
          <w:tcPr>
            <w:tcW w:w="5169" w:type="dxa"/>
          </w:tcPr>
          <w:p w14:paraId="4CC18543" w14:textId="77777777" w:rsidR="00B93FB1" w:rsidRPr="00723D9D" w:rsidRDefault="00B93FB1">
            <w:pPr>
              <w:rPr>
                <w:rFonts w:asciiTheme="minorHAnsi" w:eastAsia="MS PGothic" w:hAnsiTheme="minorHAnsi" w:cs="Arial"/>
                <w:color w:val="000000" w:themeColor="text1" w:themeShade="80"/>
                <w:kern w:val="24"/>
              </w:rPr>
            </w:pPr>
            <w:r w:rsidRPr="00723D9D">
              <w:rPr>
                <w:rFonts w:asciiTheme="minorHAnsi" w:eastAsia="MS PGothic" w:hAnsiTheme="minorHAnsi" w:cs="Arial"/>
                <w:color w:val="000000"/>
                <w:kern w:val="24"/>
              </w:rPr>
              <w:t>https://deohs.washington.edu/pehsu/occrepro</w:t>
            </w:r>
          </w:p>
        </w:tc>
      </w:tr>
      <w:tr w:rsidR="001D3BED" w:rsidRPr="00723D9D" w14:paraId="14FC3B81" w14:textId="77777777" w:rsidTr="001D3BED">
        <w:trPr>
          <w:trHeight w:val="287"/>
        </w:trPr>
        <w:tc>
          <w:tcPr>
            <w:tcW w:w="4407" w:type="dxa"/>
          </w:tcPr>
          <w:p w14:paraId="37140F3C" w14:textId="77777777" w:rsidR="001D3BED" w:rsidRDefault="001D3BED" w:rsidP="001D3BED">
            <w:pPr>
              <w:pStyle w:val="ListParagraph"/>
              <w:kinsoku w:val="0"/>
              <w:overflowPunct w:val="0"/>
              <w:ind w:left="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Accident Prevention Program Template for Occupational Reproductive </w:t>
            </w:r>
            <w:r w:rsidR="00B77D14">
              <w:rPr>
                <w:rFonts w:asciiTheme="minorHAnsi" w:eastAsia="MS PGothic" w:hAnsiTheme="minorHAnsi" w:cs="Arial"/>
                <w:color w:val="000000" w:themeColor="text1"/>
              </w:rPr>
              <w:t xml:space="preserve">Health </w:t>
            </w:r>
            <w:r w:rsidRPr="00723D9D">
              <w:rPr>
                <w:rFonts w:asciiTheme="minorHAnsi" w:eastAsia="MS PGothic" w:hAnsiTheme="minorHAnsi" w:cs="Arial"/>
                <w:color w:val="000000" w:themeColor="text1"/>
              </w:rPr>
              <w:t>Hazards</w:t>
            </w:r>
          </w:p>
          <w:p w14:paraId="1799531B" w14:textId="77777777" w:rsidR="00490357" w:rsidRPr="00723D9D" w:rsidRDefault="00490357" w:rsidP="001D3BED">
            <w:pPr>
              <w:pStyle w:val="ListParagraph"/>
              <w:kinsoku w:val="0"/>
              <w:overflowPunct w:val="0"/>
              <w:ind w:left="0"/>
              <w:textAlignment w:val="baseline"/>
              <w:rPr>
                <w:rFonts w:asciiTheme="minorHAnsi" w:hAnsiTheme="minorHAnsi" w:cs="Arial"/>
                <w:color w:val="000000" w:themeColor="text1"/>
              </w:rPr>
            </w:pPr>
          </w:p>
        </w:tc>
        <w:tc>
          <w:tcPr>
            <w:tcW w:w="5169" w:type="dxa"/>
          </w:tcPr>
          <w:p w14:paraId="7015F245"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333B7CB3" w14:textId="77777777" w:rsidTr="001D3BED">
        <w:trPr>
          <w:trHeight w:val="287"/>
        </w:trPr>
        <w:tc>
          <w:tcPr>
            <w:tcW w:w="4407" w:type="dxa"/>
          </w:tcPr>
          <w:p w14:paraId="2B836FD9" w14:textId="77777777" w:rsidR="00E80DBD" w:rsidRDefault="001D3BED" w:rsidP="001D3BED">
            <w:pPr>
              <w:pStyle w:val="ListParagraph"/>
              <w:kinsoku w:val="0"/>
              <w:overflowPunct w:val="0"/>
              <w:ind w:left="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Reproductive Hazards in the Workplace: </w:t>
            </w:r>
          </w:p>
          <w:p w14:paraId="6C66A335" w14:textId="77777777" w:rsidR="001D3BED" w:rsidRDefault="001D3BED" w:rsidP="001D3BED">
            <w:pPr>
              <w:pStyle w:val="ListParagraph"/>
              <w:kinsoku w:val="0"/>
              <w:overflowPunct w:val="0"/>
              <w:ind w:left="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A </w:t>
            </w:r>
            <w:r w:rsidR="00E80DBD">
              <w:rPr>
                <w:rFonts w:asciiTheme="minorHAnsi" w:eastAsia="MS PGothic" w:hAnsiTheme="minorHAnsi" w:cs="Arial"/>
                <w:color w:val="000000" w:themeColor="text1"/>
              </w:rPr>
              <w:t>Factsheet for W</w:t>
            </w:r>
            <w:r w:rsidRPr="00723D9D">
              <w:rPr>
                <w:rFonts w:asciiTheme="minorHAnsi" w:eastAsia="MS PGothic" w:hAnsiTheme="minorHAnsi" w:cs="Arial"/>
                <w:color w:val="000000" w:themeColor="text1"/>
              </w:rPr>
              <w:t>orkers</w:t>
            </w:r>
          </w:p>
          <w:p w14:paraId="38901E1E" w14:textId="77777777" w:rsidR="00490357" w:rsidRPr="00723D9D" w:rsidRDefault="00490357" w:rsidP="001D3BED">
            <w:pPr>
              <w:pStyle w:val="ListParagraph"/>
              <w:kinsoku w:val="0"/>
              <w:overflowPunct w:val="0"/>
              <w:ind w:left="0"/>
              <w:textAlignment w:val="baseline"/>
              <w:rPr>
                <w:rFonts w:asciiTheme="minorHAnsi" w:hAnsiTheme="minorHAnsi" w:cs="Arial"/>
                <w:color w:val="000000" w:themeColor="text1"/>
              </w:rPr>
            </w:pPr>
          </w:p>
        </w:tc>
        <w:tc>
          <w:tcPr>
            <w:tcW w:w="5169" w:type="dxa"/>
          </w:tcPr>
          <w:p w14:paraId="0BE0341A"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766130A1" w14:textId="77777777" w:rsidTr="001D3BED">
        <w:trPr>
          <w:trHeight w:val="287"/>
        </w:trPr>
        <w:tc>
          <w:tcPr>
            <w:tcW w:w="4407" w:type="dxa"/>
          </w:tcPr>
          <w:p w14:paraId="0C2B9BCC" w14:textId="77777777" w:rsidR="00E80DBD" w:rsidRDefault="001D3BED" w:rsidP="001D3BED">
            <w:pPr>
              <w:kinsoku w:val="0"/>
              <w:overflowPunct w:val="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Reproductive Hazards in the Workplace: </w:t>
            </w:r>
          </w:p>
          <w:p w14:paraId="0004A081" w14:textId="77777777" w:rsidR="001D3BED" w:rsidRDefault="001D3BED" w:rsidP="001D3BED">
            <w:pPr>
              <w:kinsoku w:val="0"/>
              <w:overflowPunct w:val="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A </w:t>
            </w:r>
            <w:r w:rsidR="00E80DBD">
              <w:rPr>
                <w:rFonts w:asciiTheme="minorHAnsi" w:eastAsia="MS PGothic" w:hAnsiTheme="minorHAnsi" w:cs="Arial"/>
                <w:color w:val="000000" w:themeColor="text1"/>
              </w:rPr>
              <w:t>Factsheet for Warehouse W</w:t>
            </w:r>
            <w:r w:rsidRPr="00723D9D">
              <w:rPr>
                <w:rFonts w:asciiTheme="minorHAnsi" w:eastAsia="MS PGothic" w:hAnsiTheme="minorHAnsi" w:cs="Arial"/>
                <w:color w:val="000000" w:themeColor="text1"/>
              </w:rPr>
              <w:t>orkers</w:t>
            </w:r>
          </w:p>
          <w:p w14:paraId="4C8E1B9A" w14:textId="77777777" w:rsidR="00490357" w:rsidRPr="00723D9D" w:rsidRDefault="00490357" w:rsidP="001D3BED">
            <w:pPr>
              <w:kinsoku w:val="0"/>
              <w:overflowPunct w:val="0"/>
              <w:textAlignment w:val="baseline"/>
              <w:rPr>
                <w:rFonts w:asciiTheme="minorHAnsi" w:hAnsiTheme="minorHAnsi" w:cs="Arial"/>
                <w:color w:val="000000" w:themeColor="text1"/>
              </w:rPr>
            </w:pPr>
          </w:p>
        </w:tc>
        <w:tc>
          <w:tcPr>
            <w:tcW w:w="5169" w:type="dxa"/>
          </w:tcPr>
          <w:p w14:paraId="02C5B945"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088E08A2" w14:textId="77777777" w:rsidTr="001D3BED">
        <w:trPr>
          <w:trHeight w:val="287"/>
        </w:trPr>
        <w:tc>
          <w:tcPr>
            <w:tcW w:w="4407" w:type="dxa"/>
          </w:tcPr>
          <w:p w14:paraId="099382E9" w14:textId="77777777" w:rsidR="00E80DBD" w:rsidRDefault="001D3BED" w:rsidP="001D3BED">
            <w:pPr>
              <w:kinsoku w:val="0"/>
              <w:overflowPunct w:val="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Reproductive Hazards in the Workplace: </w:t>
            </w:r>
          </w:p>
          <w:p w14:paraId="7B11D6C5" w14:textId="77777777" w:rsidR="001D3BED" w:rsidRDefault="00E80DBD" w:rsidP="001D3BED">
            <w:pPr>
              <w:kinsoku w:val="0"/>
              <w:overflowPunct w:val="0"/>
              <w:textAlignment w:val="baseline"/>
              <w:rPr>
                <w:rFonts w:asciiTheme="minorHAnsi" w:eastAsia="MS PGothic" w:hAnsiTheme="minorHAnsi" w:cs="Arial"/>
                <w:color w:val="000000" w:themeColor="text1"/>
              </w:rPr>
            </w:pPr>
            <w:r>
              <w:rPr>
                <w:rFonts w:asciiTheme="minorHAnsi" w:eastAsia="MS PGothic" w:hAnsiTheme="minorHAnsi" w:cs="Arial"/>
                <w:color w:val="000000" w:themeColor="text1"/>
              </w:rPr>
              <w:t>A Factsheet for Healthcare W</w:t>
            </w:r>
            <w:r w:rsidR="001D3BED" w:rsidRPr="00723D9D">
              <w:rPr>
                <w:rFonts w:asciiTheme="minorHAnsi" w:eastAsia="MS PGothic" w:hAnsiTheme="minorHAnsi" w:cs="Arial"/>
                <w:color w:val="000000" w:themeColor="text1"/>
              </w:rPr>
              <w:t>orkers</w:t>
            </w:r>
          </w:p>
          <w:p w14:paraId="76693142" w14:textId="77777777" w:rsidR="00490357" w:rsidRPr="00723D9D" w:rsidRDefault="00490357" w:rsidP="001D3BED">
            <w:pPr>
              <w:kinsoku w:val="0"/>
              <w:overflowPunct w:val="0"/>
              <w:textAlignment w:val="baseline"/>
              <w:rPr>
                <w:rFonts w:asciiTheme="minorHAnsi" w:hAnsiTheme="minorHAnsi" w:cs="Arial"/>
                <w:color w:val="000000" w:themeColor="text1"/>
              </w:rPr>
            </w:pPr>
          </w:p>
        </w:tc>
        <w:tc>
          <w:tcPr>
            <w:tcW w:w="5169" w:type="dxa"/>
          </w:tcPr>
          <w:p w14:paraId="3C93AE2F"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3A1F27B4" w14:textId="77777777" w:rsidTr="001D3BED">
        <w:trPr>
          <w:trHeight w:val="287"/>
        </w:trPr>
        <w:tc>
          <w:tcPr>
            <w:tcW w:w="4407" w:type="dxa"/>
          </w:tcPr>
          <w:p w14:paraId="4BEDF43C" w14:textId="106ED41F" w:rsidR="001D3BED" w:rsidRDefault="001D3BED" w:rsidP="001D3BED">
            <w:pPr>
              <w:kinsoku w:val="0"/>
              <w:overflowPunct w:val="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 xml:space="preserve">Occupational Reproductive Health Databases by </w:t>
            </w:r>
            <w:r w:rsidR="00127D46">
              <w:rPr>
                <w:rFonts w:asciiTheme="minorHAnsi" w:eastAsia="MS PGothic" w:hAnsiTheme="minorHAnsi" w:cs="Arial"/>
                <w:color w:val="000000" w:themeColor="text1"/>
              </w:rPr>
              <w:t>S</w:t>
            </w:r>
            <w:r w:rsidRPr="00723D9D">
              <w:rPr>
                <w:rFonts w:asciiTheme="minorHAnsi" w:eastAsia="MS PGothic" w:hAnsiTheme="minorHAnsi" w:cs="Arial"/>
                <w:color w:val="000000" w:themeColor="text1"/>
              </w:rPr>
              <w:t>cientists</w:t>
            </w:r>
          </w:p>
          <w:p w14:paraId="02BF8348" w14:textId="77777777" w:rsidR="00490357" w:rsidRPr="00723D9D" w:rsidRDefault="00490357" w:rsidP="001D3BED">
            <w:pPr>
              <w:kinsoku w:val="0"/>
              <w:overflowPunct w:val="0"/>
              <w:textAlignment w:val="baseline"/>
              <w:rPr>
                <w:rFonts w:asciiTheme="minorHAnsi" w:hAnsiTheme="minorHAnsi" w:cs="Arial"/>
                <w:color w:val="000000" w:themeColor="text1"/>
              </w:rPr>
            </w:pPr>
          </w:p>
        </w:tc>
        <w:tc>
          <w:tcPr>
            <w:tcW w:w="5169" w:type="dxa"/>
          </w:tcPr>
          <w:p w14:paraId="081C20B3"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29AE576F" w14:textId="77777777" w:rsidTr="001D3BED">
        <w:trPr>
          <w:trHeight w:val="287"/>
        </w:trPr>
        <w:tc>
          <w:tcPr>
            <w:tcW w:w="4407" w:type="dxa"/>
          </w:tcPr>
          <w:p w14:paraId="58430975" w14:textId="06CC6343" w:rsidR="001D3BED" w:rsidRDefault="001D3BED" w:rsidP="001D3BED">
            <w:pPr>
              <w:kinsoku w:val="0"/>
              <w:overflowPunct w:val="0"/>
              <w:textAlignment w:val="baseline"/>
              <w:rPr>
                <w:rFonts w:asciiTheme="minorHAnsi" w:eastAsia="MS PGothic" w:hAnsiTheme="minorHAnsi" w:cs="Arial"/>
                <w:color w:val="000000" w:themeColor="text1"/>
              </w:rPr>
            </w:pPr>
            <w:r w:rsidRPr="00723D9D">
              <w:rPr>
                <w:rFonts w:asciiTheme="minorHAnsi" w:eastAsia="MS PGothic" w:hAnsiTheme="minorHAnsi" w:cs="Arial"/>
                <w:color w:val="000000" w:themeColor="text1"/>
              </w:rPr>
              <w:t>On-</w:t>
            </w:r>
            <w:r w:rsidR="00127D46">
              <w:rPr>
                <w:rFonts w:asciiTheme="minorHAnsi" w:eastAsia="MS PGothic" w:hAnsiTheme="minorHAnsi" w:cs="Arial"/>
                <w:color w:val="000000" w:themeColor="text1"/>
              </w:rPr>
              <w:t>D</w:t>
            </w:r>
            <w:r w:rsidRPr="00723D9D">
              <w:rPr>
                <w:rFonts w:asciiTheme="minorHAnsi" w:eastAsia="MS PGothic" w:hAnsiTheme="minorHAnsi" w:cs="Arial"/>
                <w:color w:val="000000" w:themeColor="text1"/>
              </w:rPr>
              <w:t>emand Training for Clinicians</w:t>
            </w:r>
          </w:p>
          <w:p w14:paraId="1ECEBFB2" w14:textId="77777777" w:rsidR="00490357" w:rsidRPr="00723D9D" w:rsidRDefault="00490357" w:rsidP="001D3BED">
            <w:pPr>
              <w:kinsoku w:val="0"/>
              <w:overflowPunct w:val="0"/>
              <w:textAlignment w:val="baseline"/>
              <w:rPr>
                <w:rFonts w:asciiTheme="minorHAnsi" w:hAnsiTheme="minorHAnsi" w:cs="Arial"/>
                <w:color w:val="000000" w:themeColor="text1"/>
              </w:rPr>
            </w:pPr>
          </w:p>
        </w:tc>
        <w:tc>
          <w:tcPr>
            <w:tcW w:w="5169" w:type="dxa"/>
          </w:tcPr>
          <w:p w14:paraId="7C9CE29B" w14:textId="77777777" w:rsidR="001D3BED" w:rsidRPr="00723D9D" w:rsidRDefault="001D3BED">
            <w:pPr>
              <w:rPr>
                <w:rFonts w:asciiTheme="minorHAnsi" w:hAnsiTheme="minorHAnsi" w:cs="Arial"/>
                <w:color w:val="000000" w:themeColor="text1"/>
              </w:rPr>
            </w:pPr>
            <w:r w:rsidRPr="00723D9D">
              <w:rPr>
                <w:rFonts w:asciiTheme="minorHAnsi" w:eastAsia="MS PGothic" w:hAnsiTheme="minorHAnsi" w:cs="Arial"/>
                <w:color w:val="000000" w:themeColor="text1" w:themeShade="80"/>
                <w:kern w:val="24"/>
              </w:rPr>
              <w:t>https://deohs.washington.edu/pehsu/occrepro</w:t>
            </w:r>
          </w:p>
        </w:tc>
      </w:tr>
      <w:tr w:rsidR="001D3BED" w:rsidRPr="00723D9D" w14:paraId="01C145DA" w14:textId="77777777" w:rsidTr="001D3BED">
        <w:trPr>
          <w:trHeight w:val="170"/>
        </w:trPr>
        <w:tc>
          <w:tcPr>
            <w:tcW w:w="4407" w:type="dxa"/>
            <w:shd w:val="clear" w:color="auto" w:fill="F2F2F2" w:themeFill="background1" w:themeFillShade="F2"/>
          </w:tcPr>
          <w:p w14:paraId="205D125F" w14:textId="77777777" w:rsidR="001D3BED" w:rsidRPr="00723D9D" w:rsidRDefault="001D3BED" w:rsidP="001D3BED">
            <w:pPr>
              <w:kinsoku w:val="0"/>
              <w:overflowPunct w:val="0"/>
              <w:ind w:left="90"/>
              <w:textAlignment w:val="baseline"/>
              <w:rPr>
                <w:rFonts w:asciiTheme="minorHAnsi" w:eastAsia="MS PGothic" w:hAnsiTheme="minorHAnsi" w:cs="Arial"/>
                <w:color w:val="000000" w:themeColor="text1"/>
                <w:sz w:val="15"/>
                <w:szCs w:val="15"/>
              </w:rPr>
            </w:pPr>
          </w:p>
        </w:tc>
        <w:tc>
          <w:tcPr>
            <w:tcW w:w="5169" w:type="dxa"/>
            <w:shd w:val="clear" w:color="auto" w:fill="F2F2F2" w:themeFill="background1" w:themeFillShade="F2"/>
          </w:tcPr>
          <w:p w14:paraId="2D968035" w14:textId="77777777" w:rsidR="001D3BED" w:rsidRPr="00723D9D" w:rsidRDefault="001D3BED" w:rsidP="00206114">
            <w:pPr>
              <w:rPr>
                <w:rFonts w:asciiTheme="minorHAnsi" w:hAnsiTheme="minorHAnsi" w:cs="Arial"/>
                <w:sz w:val="16"/>
                <w:szCs w:val="16"/>
              </w:rPr>
            </w:pPr>
          </w:p>
        </w:tc>
      </w:tr>
      <w:tr w:rsidR="001D3BED" w:rsidRPr="00723D9D" w14:paraId="053ECB36" w14:textId="77777777" w:rsidTr="001D3BED">
        <w:tc>
          <w:tcPr>
            <w:tcW w:w="4407" w:type="dxa"/>
          </w:tcPr>
          <w:p w14:paraId="6EA17271" w14:textId="77777777" w:rsidR="001D3BED" w:rsidRDefault="001D3BED" w:rsidP="00206114">
            <w:pPr>
              <w:rPr>
                <w:rFonts w:asciiTheme="minorHAnsi" w:hAnsiTheme="minorHAnsi" w:cs="Arial"/>
                <w:bCs/>
                <w:color w:val="000000" w:themeColor="text1"/>
              </w:rPr>
            </w:pPr>
            <w:r w:rsidRPr="00723D9D">
              <w:rPr>
                <w:rFonts w:asciiTheme="minorHAnsi" w:hAnsiTheme="minorHAnsi" w:cs="Arial"/>
                <w:bCs/>
                <w:color w:val="000000" w:themeColor="text1"/>
              </w:rPr>
              <w:t xml:space="preserve">NIOSH Reproductive Health and the Workplace </w:t>
            </w:r>
          </w:p>
          <w:p w14:paraId="42B04660" w14:textId="77777777" w:rsidR="00490357" w:rsidRPr="00723D9D" w:rsidRDefault="00490357" w:rsidP="00206114">
            <w:pPr>
              <w:rPr>
                <w:rFonts w:asciiTheme="minorHAnsi" w:hAnsiTheme="minorHAnsi" w:cs="Arial"/>
                <w:b/>
                <w:i/>
                <w:color w:val="000000" w:themeColor="text1"/>
              </w:rPr>
            </w:pPr>
          </w:p>
        </w:tc>
        <w:tc>
          <w:tcPr>
            <w:tcW w:w="5169" w:type="dxa"/>
          </w:tcPr>
          <w:p w14:paraId="7F889BE0" w14:textId="77777777" w:rsidR="001D3BED" w:rsidRPr="00723D9D" w:rsidRDefault="001D3BED" w:rsidP="00206114">
            <w:pPr>
              <w:pStyle w:val="NormalWeb"/>
              <w:spacing w:before="0" w:beforeAutospacing="0" w:after="0" w:afterAutospacing="0"/>
              <w:rPr>
                <w:rFonts w:asciiTheme="minorHAnsi" w:hAnsiTheme="minorHAnsi" w:cs="Arial"/>
                <w:bCs/>
                <w:color w:val="000000"/>
              </w:rPr>
            </w:pPr>
            <w:r w:rsidRPr="00723D9D">
              <w:rPr>
                <w:rFonts w:asciiTheme="minorHAnsi" w:hAnsiTheme="minorHAnsi" w:cs="Arial"/>
                <w:bCs/>
                <w:color w:val="000000"/>
              </w:rPr>
              <w:t>https://www.cdc.gov/niosh/topics/repro/default.html</w:t>
            </w:r>
          </w:p>
          <w:p w14:paraId="36D0D9C2" w14:textId="77777777" w:rsidR="001D3BED" w:rsidRPr="00723D9D" w:rsidRDefault="001D3BED" w:rsidP="00206114">
            <w:pPr>
              <w:ind w:left="178"/>
              <w:rPr>
                <w:rFonts w:asciiTheme="minorHAnsi" w:hAnsiTheme="minorHAnsi" w:cs="Arial"/>
                <w:b/>
                <w:i/>
              </w:rPr>
            </w:pPr>
          </w:p>
        </w:tc>
      </w:tr>
      <w:tr w:rsidR="001D3BED" w:rsidRPr="00723D9D" w14:paraId="7DE6C588" w14:textId="77777777" w:rsidTr="001D3BED">
        <w:tc>
          <w:tcPr>
            <w:tcW w:w="4407" w:type="dxa"/>
          </w:tcPr>
          <w:p w14:paraId="55068107" w14:textId="6A08A514" w:rsidR="001D3BED" w:rsidRDefault="001D3BED" w:rsidP="00206114">
            <w:pPr>
              <w:rPr>
                <w:rFonts w:asciiTheme="minorHAnsi" w:hAnsiTheme="minorHAnsi" w:cs="Arial"/>
                <w:bCs/>
                <w:color w:val="000000" w:themeColor="text1"/>
              </w:rPr>
            </w:pPr>
            <w:r w:rsidRPr="00723D9D">
              <w:rPr>
                <w:rFonts w:asciiTheme="minorHAnsi" w:hAnsiTheme="minorHAnsi" w:cs="Arial"/>
                <w:bCs/>
                <w:color w:val="000000" w:themeColor="text1"/>
              </w:rPr>
              <w:t xml:space="preserve">UCSF Program on Reproductive Health and the Environment Work Matters </w:t>
            </w:r>
            <w:r w:rsidR="00127D46">
              <w:rPr>
                <w:rFonts w:asciiTheme="minorHAnsi" w:hAnsiTheme="minorHAnsi" w:cs="Arial"/>
                <w:bCs/>
                <w:color w:val="000000" w:themeColor="text1"/>
              </w:rPr>
              <w:t>W</w:t>
            </w:r>
            <w:r w:rsidRPr="00723D9D">
              <w:rPr>
                <w:rFonts w:asciiTheme="minorHAnsi" w:hAnsiTheme="minorHAnsi" w:cs="Arial"/>
                <w:bCs/>
                <w:color w:val="000000" w:themeColor="text1"/>
              </w:rPr>
              <w:t xml:space="preserve">ebsite </w:t>
            </w:r>
          </w:p>
          <w:p w14:paraId="7590BC09" w14:textId="77777777" w:rsidR="00490357" w:rsidRPr="00723D9D" w:rsidRDefault="00490357" w:rsidP="00206114">
            <w:pPr>
              <w:rPr>
                <w:rFonts w:asciiTheme="minorHAnsi" w:hAnsiTheme="minorHAnsi"/>
                <w:color w:val="000000" w:themeColor="text1"/>
              </w:rPr>
            </w:pPr>
          </w:p>
        </w:tc>
        <w:tc>
          <w:tcPr>
            <w:tcW w:w="5169" w:type="dxa"/>
          </w:tcPr>
          <w:p w14:paraId="4C8AA4F2" w14:textId="77777777" w:rsidR="001D3BED" w:rsidRPr="00723D9D" w:rsidRDefault="001D3BED" w:rsidP="001D3BED">
            <w:pPr>
              <w:rPr>
                <w:rFonts w:asciiTheme="minorHAnsi" w:hAnsiTheme="minorHAnsi"/>
              </w:rPr>
            </w:pPr>
            <w:r w:rsidRPr="00723D9D">
              <w:rPr>
                <w:rFonts w:asciiTheme="minorHAnsi" w:hAnsiTheme="minorHAnsi" w:cs="Arial"/>
                <w:bCs/>
                <w:color w:val="000000"/>
              </w:rPr>
              <w:t>https://prhe.ucsf.edu/work-matters-resources</w:t>
            </w:r>
          </w:p>
        </w:tc>
      </w:tr>
      <w:tr w:rsidR="001D3BED" w:rsidRPr="00723D9D" w14:paraId="1E3B0176" w14:textId="77777777" w:rsidTr="001D3BED">
        <w:tc>
          <w:tcPr>
            <w:tcW w:w="4407" w:type="dxa"/>
          </w:tcPr>
          <w:p w14:paraId="1934E8A5" w14:textId="77777777" w:rsidR="00490357" w:rsidRPr="00723D9D" w:rsidRDefault="001D3BED" w:rsidP="00206114">
            <w:pPr>
              <w:pStyle w:val="NormalWeb"/>
              <w:rPr>
                <w:rFonts w:asciiTheme="minorHAnsi" w:hAnsiTheme="minorHAnsi" w:cs="Arial"/>
                <w:bCs/>
                <w:color w:val="000000" w:themeColor="text1"/>
              </w:rPr>
            </w:pPr>
            <w:r w:rsidRPr="00723D9D">
              <w:rPr>
                <w:rFonts w:asciiTheme="minorHAnsi" w:hAnsiTheme="minorHAnsi" w:cs="Arial"/>
                <w:bCs/>
                <w:color w:val="000000" w:themeColor="text1"/>
              </w:rPr>
              <w:t>Kentucky Pregnant Workers Health Impact Assessment</w:t>
            </w:r>
          </w:p>
        </w:tc>
        <w:tc>
          <w:tcPr>
            <w:tcW w:w="5169" w:type="dxa"/>
          </w:tcPr>
          <w:p w14:paraId="1DCDCDB2" w14:textId="77777777" w:rsidR="001D3BED" w:rsidRDefault="00380ABA" w:rsidP="001D3BED">
            <w:pPr>
              <w:pStyle w:val="NormalWeb"/>
              <w:spacing w:before="0" w:beforeAutospacing="0" w:after="0" w:afterAutospacing="0"/>
              <w:rPr>
                <w:rFonts w:asciiTheme="minorHAnsi" w:hAnsiTheme="minorHAnsi" w:cs="Arial"/>
                <w:bCs/>
              </w:rPr>
            </w:pPr>
            <w:hyperlink r:id="rId14" w:history="1">
              <w:r w:rsidR="00490357" w:rsidRPr="0031095F">
                <w:rPr>
                  <w:rStyle w:val="Hyperlink"/>
                  <w:rFonts w:asciiTheme="minorHAnsi" w:hAnsiTheme="minorHAnsi" w:cs="Arial"/>
                  <w:bCs/>
                </w:rPr>
                <w:t>https://louisvilleky.gov/document/pregnant-workers-hia-final-02182019pdf</w:t>
              </w:r>
            </w:hyperlink>
          </w:p>
          <w:p w14:paraId="7B58F1A3" w14:textId="77777777" w:rsidR="00490357" w:rsidRPr="00723D9D" w:rsidRDefault="00490357" w:rsidP="001D3BED">
            <w:pPr>
              <w:pStyle w:val="NormalWeb"/>
              <w:spacing w:before="0" w:beforeAutospacing="0" w:after="0" w:afterAutospacing="0"/>
              <w:rPr>
                <w:rFonts w:asciiTheme="minorHAnsi" w:hAnsiTheme="minorHAnsi" w:cs="Arial"/>
                <w:bCs/>
                <w:color w:val="000000" w:themeColor="text1"/>
              </w:rPr>
            </w:pPr>
          </w:p>
        </w:tc>
      </w:tr>
    </w:tbl>
    <w:p w14:paraId="58B3E076" w14:textId="77777777" w:rsidR="00037385" w:rsidRPr="00723D9D" w:rsidRDefault="00037385" w:rsidP="00037385">
      <w:pPr>
        <w:jc w:val="center"/>
        <w:rPr>
          <w:rFonts w:asciiTheme="minorHAnsi" w:hAnsiTheme="minorHAnsi" w:cs="Arial"/>
        </w:rPr>
      </w:pPr>
    </w:p>
    <w:p w14:paraId="07B6EB7B" w14:textId="77777777" w:rsidR="00723D9D" w:rsidRDefault="00723D9D" w:rsidP="00042C33">
      <w:pPr>
        <w:rPr>
          <w:rFonts w:asciiTheme="minorHAnsi" w:hAnsiTheme="minorHAnsi" w:cs="Arial"/>
          <w:b/>
          <w:sz w:val="24"/>
          <w:szCs w:val="24"/>
        </w:rPr>
        <w:sectPr w:rsidR="00723D9D" w:rsidSect="00D0120F">
          <w:pgSz w:w="12240" w:h="15840"/>
          <w:pgMar w:top="1440" w:right="1440" w:bottom="1440" w:left="1440" w:header="720" w:footer="720" w:gutter="0"/>
          <w:cols w:space="720"/>
          <w:docGrid w:linePitch="360"/>
        </w:sectPr>
      </w:pPr>
    </w:p>
    <w:p w14:paraId="6633D507" w14:textId="32D51451" w:rsidR="007F1AC6" w:rsidRPr="00E9070D" w:rsidRDefault="007F1AC6" w:rsidP="007F1AC6">
      <w:pPr>
        <w:jc w:val="center"/>
        <w:rPr>
          <w:rFonts w:asciiTheme="minorHAnsi" w:hAnsiTheme="minorHAnsi" w:cs="Arial"/>
          <w:b/>
          <w:sz w:val="24"/>
          <w:szCs w:val="24"/>
        </w:rPr>
      </w:pPr>
      <w:r>
        <w:rPr>
          <w:rFonts w:asciiTheme="minorHAnsi" w:hAnsiTheme="minorHAnsi" w:cs="Arial"/>
          <w:b/>
          <w:sz w:val="24"/>
          <w:szCs w:val="24"/>
        </w:rPr>
        <w:lastRenderedPageBreak/>
        <w:t>Appendix B</w:t>
      </w:r>
    </w:p>
    <w:p w14:paraId="6D806C2B" w14:textId="614BCB0F" w:rsidR="007F1AC6" w:rsidRPr="00E9070D" w:rsidRDefault="007F1AC6" w:rsidP="007F1AC6">
      <w:pPr>
        <w:jc w:val="center"/>
        <w:rPr>
          <w:rFonts w:asciiTheme="minorHAnsi" w:hAnsiTheme="minorHAnsi" w:cs="Arial"/>
          <w:b/>
          <w:sz w:val="24"/>
          <w:szCs w:val="24"/>
        </w:rPr>
      </w:pPr>
      <w:r w:rsidRPr="00E9070D">
        <w:rPr>
          <w:rFonts w:asciiTheme="minorHAnsi" w:hAnsiTheme="minorHAnsi" w:cs="Arial"/>
          <w:b/>
          <w:sz w:val="24"/>
          <w:szCs w:val="24"/>
        </w:rPr>
        <w:t xml:space="preserve">WA State Pregnancy Accommodation and </w:t>
      </w:r>
      <w:r w:rsidR="00127D46">
        <w:rPr>
          <w:rFonts w:asciiTheme="minorHAnsi" w:hAnsiTheme="minorHAnsi" w:cs="Arial"/>
          <w:b/>
          <w:sz w:val="24"/>
          <w:szCs w:val="24"/>
        </w:rPr>
        <w:t>O</w:t>
      </w:r>
      <w:r w:rsidRPr="00E9070D">
        <w:rPr>
          <w:rFonts w:asciiTheme="minorHAnsi" w:hAnsiTheme="minorHAnsi" w:cs="Arial"/>
          <w:b/>
          <w:sz w:val="24"/>
          <w:szCs w:val="24"/>
        </w:rPr>
        <w:t>ther Information</w:t>
      </w:r>
    </w:p>
    <w:p w14:paraId="72C2ACC6" w14:textId="77777777" w:rsidR="007F1AC6" w:rsidRPr="00E9070D" w:rsidRDefault="007F1AC6" w:rsidP="007F1AC6">
      <w:pPr>
        <w:jc w:val="center"/>
        <w:rPr>
          <w:rFonts w:ascii="Arial" w:hAnsi="Arial" w:cs="Arial"/>
        </w:rPr>
      </w:pPr>
    </w:p>
    <w:p w14:paraId="7F634213" w14:textId="77777777" w:rsidR="00127D46" w:rsidRPr="00E9070D" w:rsidRDefault="00127D46" w:rsidP="00127D46">
      <w:pPr>
        <w:kinsoku w:val="0"/>
        <w:overflowPunct w:val="0"/>
        <w:contextualSpacing/>
        <w:textAlignment w:val="baseline"/>
        <w:rPr>
          <w:rFonts w:eastAsia="MS PGothic" w:cs="MS PGothic"/>
          <w:color w:val="000000" w:themeColor="text1" w:themeShade="80"/>
        </w:rPr>
      </w:pPr>
      <w:r w:rsidRPr="00E9070D">
        <w:rPr>
          <w:rFonts w:eastAsia="MS PGothic" w:cs="MS PGothic"/>
          <w:color w:val="000000" w:themeColor="text1" w:themeShade="80"/>
        </w:rPr>
        <w:t xml:space="preserve">WA State Office of the Attorney General  </w:t>
      </w:r>
    </w:p>
    <w:p w14:paraId="1DEAC59F" w14:textId="77777777" w:rsidR="00127D46" w:rsidRPr="00E9070D" w:rsidRDefault="00127D46" w:rsidP="00127D46">
      <w:pPr>
        <w:kinsoku w:val="0"/>
        <w:overflowPunct w:val="0"/>
        <w:contextualSpacing/>
        <w:textAlignment w:val="baseline"/>
        <w:rPr>
          <w:rFonts w:eastAsia="MS PGothic" w:cs="MS PGothic"/>
          <w:color w:val="000000" w:themeColor="text1" w:themeShade="80"/>
        </w:rPr>
      </w:pPr>
      <w:r w:rsidRPr="00E9070D">
        <w:rPr>
          <w:rFonts w:eastAsia="MS PGothic" w:cs="MS PGothic"/>
          <w:color w:val="000000" w:themeColor="text1" w:themeShade="80"/>
        </w:rPr>
        <w:t xml:space="preserve">https://www.atg.wa.gov/pregnancy-and-breastfeeding-accommodations  </w:t>
      </w:r>
    </w:p>
    <w:p w14:paraId="52AC1BD5" w14:textId="77777777" w:rsidR="00127D46" w:rsidRPr="00E9070D" w:rsidRDefault="00127D46" w:rsidP="00127D46">
      <w:pPr>
        <w:kinsoku w:val="0"/>
        <w:overflowPunct w:val="0"/>
        <w:contextualSpacing/>
        <w:textAlignment w:val="baseline"/>
        <w:rPr>
          <w:rFonts w:eastAsia="MS PGothic" w:cs="MS PGothic"/>
          <w:color w:val="000000" w:themeColor="text1" w:themeShade="80"/>
          <w:lang w:val="is-IS"/>
        </w:rPr>
      </w:pPr>
      <w:r w:rsidRPr="00E9070D">
        <w:rPr>
          <w:rFonts w:eastAsia="MS PGothic" w:cs="MS PGothic"/>
          <w:color w:val="000000" w:themeColor="text1" w:themeShade="80"/>
        </w:rPr>
        <w:t xml:space="preserve">or pregnancy@atg.wa.gov or leave a message </w:t>
      </w:r>
      <w:r w:rsidRPr="00E9070D">
        <w:rPr>
          <w:rFonts w:eastAsia="MS PGothic" w:cs="MS PGothic"/>
          <w:color w:val="000000" w:themeColor="text1" w:themeShade="80"/>
          <w:lang w:val="is-IS"/>
        </w:rPr>
        <w:t>833</w:t>
      </w:r>
      <w:r>
        <w:rPr>
          <w:rFonts w:eastAsia="MS PGothic" w:cs="MS PGothic"/>
          <w:color w:val="000000" w:themeColor="text1" w:themeShade="80"/>
          <w:lang w:val="is-IS"/>
        </w:rPr>
        <w:t>.</w:t>
      </w:r>
      <w:r w:rsidRPr="00E9070D">
        <w:rPr>
          <w:rFonts w:eastAsia="MS PGothic" w:cs="MS PGothic"/>
          <w:color w:val="000000" w:themeColor="text1" w:themeShade="80"/>
          <w:lang w:val="is-IS"/>
        </w:rPr>
        <w:t>660</w:t>
      </w:r>
      <w:r>
        <w:rPr>
          <w:rFonts w:eastAsia="MS PGothic" w:cs="MS PGothic"/>
          <w:color w:val="000000" w:themeColor="text1" w:themeShade="80"/>
          <w:lang w:val="is-IS"/>
        </w:rPr>
        <w:t>.</w:t>
      </w:r>
      <w:r w:rsidRPr="00E9070D">
        <w:rPr>
          <w:rFonts w:eastAsia="MS PGothic" w:cs="MS PGothic"/>
          <w:color w:val="000000" w:themeColor="text1" w:themeShade="80"/>
          <w:lang w:val="is-IS"/>
        </w:rPr>
        <w:t>4877</w:t>
      </w:r>
    </w:p>
    <w:p w14:paraId="25DB0FE4" w14:textId="77777777" w:rsidR="007F1AC6" w:rsidRPr="00E9070D" w:rsidRDefault="007F1AC6" w:rsidP="007F1AC6">
      <w:pPr>
        <w:kinsoku w:val="0"/>
        <w:overflowPunct w:val="0"/>
        <w:contextualSpacing/>
        <w:textAlignment w:val="baseline"/>
        <w:rPr>
          <w:rFonts w:eastAsia="MS PGothic" w:cs="ＭＳ Ｐゴシック"/>
          <w:color w:val="000000" w:themeColor="text1" w:themeShade="80"/>
          <w:lang w:val="is-IS"/>
        </w:rPr>
      </w:pPr>
    </w:p>
    <w:p w14:paraId="5FFD5439" w14:textId="33B9FAFB" w:rsidR="007F1AC6" w:rsidRPr="00E9070D" w:rsidRDefault="007F1AC6" w:rsidP="007F1AC6">
      <w:pPr>
        <w:rPr>
          <w:color w:val="000000"/>
          <w:shd w:val="clear" w:color="auto" w:fill="FFFFFF"/>
        </w:rPr>
      </w:pPr>
      <w:r w:rsidRPr="00E9070D">
        <w:rPr>
          <w:rFonts w:eastAsia="MS PGothic" w:cs="ＭＳ Ｐゴシック"/>
          <w:color w:val="000000" w:themeColor="text1" w:themeShade="80"/>
          <w:lang w:val="is-IS"/>
        </w:rPr>
        <w:t xml:space="preserve">WA State Pregnancy Accomodation Posters. This </w:t>
      </w:r>
      <w:r w:rsidRPr="00E9070D">
        <w:rPr>
          <w:color w:val="000000"/>
          <w:shd w:val="clear" w:color="auto" w:fill="FFFFFF"/>
        </w:rPr>
        <w:t>one-page flyer provides information about the specific accommodations required for pregnant workers under Washington state law. The flyer is designed to inform both employees and employers of their rights and responsibilities under the law and is available in both English and Spanish.</w:t>
      </w:r>
    </w:p>
    <w:p w14:paraId="149509F8" w14:textId="77777777" w:rsidR="007F1AC6" w:rsidRPr="00E9070D" w:rsidRDefault="007F1AC6" w:rsidP="007F1AC6">
      <w:pPr>
        <w:rPr>
          <w:color w:val="000000"/>
          <w:shd w:val="clear" w:color="auto" w:fill="FFFFFF"/>
        </w:rPr>
      </w:pPr>
    </w:p>
    <w:p w14:paraId="34AC1ADA" w14:textId="77777777" w:rsidR="007F1AC6" w:rsidRPr="00E9070D" w:rsidRDefault="007F1AC6" w:rsidP="007F1AC6">
      <w:pPr>
        <w:ind w:left="360"/>
        <w:rPr>
          <w:color w:val="000000"/>
          <w:shd w:val="clear" w:color="auto" w:fill="FFFFFF"/>
        </w:rPr>
      </w:pPr>
      <w:r w:rsidRPr="00E9070D">
        <w:rPr>
          <w:color w:val="000000"/>
          <w:shd w:val="clear" w:color="auto" w:fill="FFFFFF"/>
        </w:rPr>
        <w:t xml:space="preserve">English  </w:t>
      </w:r>
    </w:p>
    <w:p w14:paraId="498EFA08" w14:textId="77777777" w:rsidR="007F1AC6" w:rsidRPr="00E9070D" w:rsidRDefault="00380ABA" w:rsidP="007F1AC6">
      <w:pPr>
        <w:ind w:left="360"/>
        <w:rPr>
          <w:color w:val="000000"/>
          <w:shd w:val="clear" w:color="auto" w:fill="FFFFFF"/>
        </w:rPr>
      </w:pPr>
      <w:hyperlink r:id="rId15" w:history="1">
        <w:r w:rsidR="007F1AC6" w:rsidRPr="00E9070D">
          <w:rPr>
            <w:rStyle w:val="Hyperlink"/>
            <w:shd w:val="clear" w:color="auto" w:fill="FFFFFF"/>
          </w:rPr>
          <w:t>https://agportals3bucket.s3.amazonaws.com/uploadedfiles/Another/News/Press_Releases/PregAccomGuide_v12_Eng.pdf</w:t>
        </w:r>
      </w:hyperlink>
    </w:p>
    <w:p w14:paraId="0D1AE0C6" w14:textId="77777777" w:rsidR="007F1AC6" w:rsidRPr="00E9070D" w:rsidRDefault="007F1AC6" w:rsidP="007F1AC6">
      <w:pPr>
        <w:ind w:left="360"/>
        <w:rPr>
          <w:color w:val="000000"/>
          <w:shd w:val="clear" w:color="auto" w:fill="FFFFFF"/>
        </w:rPr>
      </w:pPr>
    </w:p>
    <w:p w14:paraId="5B2DB391" w14:textId="77777777" w:rsidR="007F1AC6" w:rsidRPr="00E9070D" w:rsidRDefault="007F1AC6" w:rsidP="007F1AC6">
      <w:pPr>
        <w:ind w:left="360"/>
        <w:rPr>
          <w:color w:val="000000"/>
          <w:shd w:val="clear" w:color="auto" w:fill="FFFFFF"/>
        </w:rPr>
      </w:pPr>
      <w:proofErr w:type="spellStart"/>
      <w:r w:rsidRPr="00E9070D">
        <w:rPr>
          <w:color w:val="000000"/>
          <w:shd w:val="clear" w:color="auto" w:fill="FFFFFF"/>
        </w:rPr>
        <w:t>Espanol</w:t>
      </w:r>
      <w:proofErr w:type="spellEnd"/>
    </w:p>
    <w:p w14:paraId="034E9EE4" w14:textId="77777777" w:rsidR="007F1AC6" w:rsidRPr="00E9070D" w:rsidRDefault="00380ABA" w:rsidP="007F1AC6">
      <w:pPr>
        <w:kinsoku w:val="0"/>
        <w:overflowPunct w:val="0"/>
        <w:ind w:left="360"/>
        <w:contextualSpacing/>
        <w:textAlignment w:val="baseline"/>
        <w:rPr>
          <w:rFonts w:eastAsia="MS PGothic" w:cs="MS PGothic"/>
          <w:color w:val="000000" w:themeColor="text1"/>
        </w:rPr>
      </w:pPr>
      <w:hyperlink r:id="rId16" w:history="1">
        <w:r w:rsidR="007F1AC6" w:rsidRPr="00E9070D">
          <w:rPr>
            <w:rStyle w:val="Hyperlink"/>
          </w:rPr>
          <w:t>https://agportals3bucket.s3.amazonaws.com/uploadedfiles/Another/News/Press_Releases/PregAccomGuide_v12_Esp_2.4.21.pdf</w:t>
        </w:r>
      </w:hyperlink>
    </w:p>
    <w:p w14:paraId="7A3242CD" w14:textId="77777777" w:rsidR="007F1AC6" w:rsidRDefault="007F1AC6" w:rsidP="007F1AC6">
      <w:pPr>
        <w:kinsoku w:val="0"/>
        <w:overflowPunct w:val="0"/>
        <w:contextualSpacing/>
        <w:textAlignment w:val="baseline"/>
        <w:rPr>
          <w:rFonts w:eastAsia="MS PGothic" w:cs="MS PGothic"/>
          <w:color w:val="000000" w:themeColor="text1"/>
        </w:rPr>
      </w:pPr>
    </w:p>
    <w:p w14:paraId="7539B898" w14:textId="77777777" w:rsidR="007F1AC6" w:rsidRDefault="007F1AC6" w:rsidP="007F1AC6">
      <w:pPr>
        <w:kinsoku w:val="0"/>
        <w:overflowPunct w:val="0"/>
        <w:contextualSpacing/>
        <w:textAlignment w:val="baseline"/>
        <w:rPr>
          <w:rFonts w:eastAsia="MS PGothic" w:cs="MS PGothic"/>
          <w:color w:val="000000" w:themeColor="text1"/>
        </w:rPr>
      </w:pPr>
      <w:r w:rsidRPr="00E9070D">
        <w:rPr>
          <w:rFonts w:eastAsia="MS PGothic" w:cs="MS PGothic"/>
          <w:color w:val="000000" w:themeColor="text1"/>
        </w:rPr>
        <w:t xml:space="preserve">WA DOSH Labor and Industries Pregnancy Accommodation </w:t>
      </w:r>
    </w:p>
    <w:p w14:paraId="426B9561" w14:textId="77777777" w:rsidR="007F1AC6" w:rsidRPr="00E9070D" w:rsidRDefault="00380ABA" w:rsidP="007F1AC6">
      <w:pPr>
        <w:kinsoku w:val="0"/>
        <w:overflowPunct w:val="0"/>
        <w:contextualSpacing/>
        <w:textAlignment w:val="baseline"/>
        <w:rPr>
          <w:rFonts w:eastAsia="MS PGothic" w:cs="MS PGothic"/>
          <w:color w:val="000000" w:themeColor="text1"/>
        </w:rPr>
      </w:pPr>
      <w:hyperlink r:id="rId17" w:history="1">
        <w:r w:rsidR="007F1AC6" w:rsidRPr="00E9070D">
          <w:rPr>
            <w:rStyle w:val="Hyperlink"/>
            <w:rFonts w:eastAsia="MS PGothic" w:cs="MS PGothic"/>
            <w:color w:val="000000" w:themeColor="text1"/>
          </w:rPr>
          <w:t>https://lni.wa.gov/workers-rights/workplace-policies/pregnancy-accommodations</w:t>
        </w:r>
      </w:hyperlink>
    </w:p>
    <w:p w14:paraId="344E9550" w14:textId="77777777" w:rsidR="007F1AC6" w:rsidRPr="00E9070D" w:rsidRDefault="007F1AC6" w:rsidP="007F1AC6">
      <w:pPr>
        <w:kinsoku w:val="0"/>
        <w:overflowPunct w:val="0"/>
        <w:contextualSpacing/>
        <w:textAlignment w:val="baseline"/>
        <w:rPr>
          <w:rFonts w:eastAsia="MS PGothic" w:cs="MS PGothic"/>
          <w:color w:val="000000" w:themeColor="text1"/>
        </w:rPr>
      </w:pPr>
    </w:p>
    <w:p w14:paraId="19D3358A" w14:textId="77777777" w:rsidR="00127D46" w:rsidRDefault="007F1AC6" w:rsidP="007F1AC6">
      <w:pPr>
        <w:kinsoku w:val="0"/>
        <w:overflowPunct w:val="0"/>
        <w:contextualSpacing/>
        <w:textAlignment w:val="baseline"/>
        <w:rPr>
          <w:rFonts w:eastAsia="MS PGothic" w:cs="ＭＳ Ｐゴシック"/>
          <w:color w:val="000000" w:themeColor="text1" w:themeShade="80"/>
        </w:rPr>
      </w:pPr>
      <w:r w:rsidRPr="00E9070D">
        <w:rPr>
          <w:rFonts w:eastAsia="MS PGothic" w:cs="ＭＳ Ｐゴシック"/>
          <w:color w:val="000000" w:themeColor="text1" w:themeShade="80"/>
        </w:rPr>
        <w:t xml:space="preserve">WA </w:t>
      </w:r>
      <w:r>
        <w:rPr>
          <w:rFonts w:eastAsia="MS PGothic" w:cs="ＭＳ Ｐゴシック"/>
          <w:color w:val="000000" w:themeColor="text1" w:themeShade="80"/>
        </w:rPr>
        <w:t xml:space="preserve">State </w:t>
      </w:r>
      <w:r w:rsidRPr="00E9070D">
        <w:rPr>
          <w:rFonts w:eastAsia="MS PGothic" w:cs="ＭＳ Ｐゴシック"/>
          <w:color w:val="000000" w:themeColor="text1" w:themeShade="80"/>
        </w:rPr>
        <w:t xml:space="preserve">Paid Family Leave   </w:t>
      </w:r>
    </w:p>
    <w:p w14:paraId="45C2E731" w14:textId="56B9AD2C" w:rsidR="007F1AC6" w:rsidRPr="00211A11" w:rsidRDefault="007F1AC6" w:rsidP="007F1AC6">
      <w:pPr>
        <w:kinsoku w:val="0"/>
        <w:overflowPunct w:val="0"/>
        <w:contextualSpacing/>
        <w:textAlignment w:val="baseline"/>
        <w:rPr>
          <w:color w:val="000000" w:themeColor="text1"/>
        </w:rPr>
      </w:pPr>
      <w:r w:rsidRPr="00E9070D">
        <w:rPr>
          <w:rFonts w:eastAsia="MS PGothic" w:cs="ＭＳ Ｐゴシック"/>
          <w:color w:val="000000" w:themeColor="text1" w:themeShade="80"/>
        </w:rPr>
        <w:t>https://paidleave.wa.gov</w:t>
      </w:r>
    </w:p>
    <w:p w14:paraId="612C276E" w14:textId="77777777" w:rsidR="007F1AC6" w:rsidRPr="00211A11" w:rsidRDefault="007F1AC6" w:rsidP="007F1AC6">
      <w:pPr>
        <w:kinsoku w:val="0"/>
        <w:overflowPunct w:val="0"/>
        <w:contextualSpacing/>
        <w:textAlignment w:val="baseline"/>
        <w:rPr>
          <w:rFonts w:eastAsia="MS PGothic" w:cs="MS PGothic"/>
          <w:color w:val="000000" w:themeColor="text1"/>
        </w:rPr>
      </w:pPr>
    </w:p>
    <w:p w14:paraId="75F17EA0" w14:textId="77777777" w:rsidR="007F1AC6" w:rsidRPr="00211A11" w:rsidRDefault="007F1AC6" w:rsidP="007F1AC6">
      <w:pPr>
        <w:kinsoku w:val="0"/>
        <w:overflowPunct w:val="0"/>
        <w:contextualSpacing/>
        <w:textAlignment w:val="baseline"/>
        <w:rPr>
          <w:color w:val="000000" w:themeColor="text1"/>
        </w:rPr>
      </w:pPr>
    </w:p>
    <w:p w14:paraId="43BA06CB" w14:textId="77777777" w:rsidR="007F1AC6" w:rsidRDefault="007F1AC6" w:rsidP="0011098F">
      <w:pPr>
        <w:jc w:val="center"/>
        <w:rPr>
          <w:rFonts w:asciiTheme="minorHAnsi" w:hAnsiTheme="minorHAnsi" w:cs="Arial"/>
          <w:b/>
          <w:sz w:val="24"/>
          <w:szCs w:val="24"/>
        </w:rPr>
      </w:pPr>
    </w:p>
    <w:p w14:paraId="52A3850B" w14:textId="77777777" w:rsidR="007F1AC6" w:rsidRDefault="007F1AC6" w:rsidP="0011098F">
      <w:pPr>
        <w:jc w:val="center"/>
        <w:rPr>
          <w:rFonts w:asciiTheme="minorHAnsi" w:hAnsiTheme="minorHAnsi" w:cs="Arial"/>
          <w:b/>
          <w:sz w:val="24"/>
          <w:szCs w:val="24"/>
        </w:rPr>
      </w:pPr>
    </w:p>
    <w:p w14:paraId="58830813" w14:textId="77777777" w:rsidR="007F1AC6" w:rsidRDefault="007F1AC6" w:rsidP="0011098F">
      <w:pPr>
        <w:jc w:val="center"/>
        <w:rPr>
          <w:rFonts w:asciiTheme="minorHAnsi" w:hAnsiTheme="minorHAnsi" w:cs="Arial"/>
          <w:b/>
          <w:sz w:val="24"/>
          <w:szCs w:val="24"/>
        </w:rPr>
        <w:sectPr w:rsidR="007F1AC6" w:rsidSect="00D0120F">
          <w:pgSz w:w="12240" w:h="15840"/>
          <w:pgMar w:top="1440" w:right="1440" w:bottom="1440" w:left="1440" w:header="720" w:footer="720" w:gutter="0"/>
          <w:cols w:space="720"/>
          <w:docGrid w:linePitch="360"/>
        </w:sectPr>
      </w:pPr>
    </w:p>
    <w:p w14:paraId="1AC65AAC" w14:textId="77777777" w:rsidR="00127D46" w:rsidRPr="00723D9D" w:rsidRDefault="00127D46" w:rsidP="00127D46">
      <w:pPr>
        <w:jc w:val="center"/>
        <w:rPr>
          <w:rFonts w:asciiTheme="minorHAnsi" w:hAnsiTheme="minorHAnsi" w:cs="Arial"/>
          <w:b/>
          <w:sz w:val="24"/>
          <w:szCs w:val="24"/>
        </w:rPr>
      </w:pPr>
      <w:r>
        <w:rPr>
          <w:rFonts w:asciiTheme="minorHAnsi" w:hAnsiTheme="minorHAnsi" w:cs="Arial"/>
          <w:b/>
          <w:sz w:val="24"/>
          <w:szCs w:val="24"/>
        </w:rPr>
        <w:lastRenderedPageBreak/>
        <w:t>Appendix C</w:t>
      </w:r>
    </w:p>
    <w:p w14:paraId="46913F11" w14:textId="77777777" w:rsidR="00127D46" w:rsidRPr="00042C33" w:rsidRDefault="00127D46" w:rsidP="00127D46">
      <w:pPr>
        <w:jc w:val="center"/>
        <w:rPr>
          <w:rFonts w:asciiTheme="minorHAnsi" w:hAnsiTheme="minorHAnsi" w:cs="Arial"/>
          <w:b/>
          <w:color w:val="000000"/>
          <w:sz w:val="24"/>
          <w:szCs w:val="24"/>
        </w:rPr>
      </w:pPr>
      <w:r w:rsidRPr="00723D9D">
        <w:rPr>
          <w:rFonts w:asciiTheme="minorHAnsi" w:hAnsiTheme="minorHAnsi" w:cs="Arial"/>
          <w:b/>
          <w:color w:val="000000"/>
          <w:sz w:val="24"/>
          <w:szCs w:val="24"/>
        </w:rPr>
        <w:t>Medical Consultation Services</w:t>
      </w:r>
      <w:r>
        <w:rPr>
          <w:rFonts w:asciiTheme="minorHAnsi" w:hAnsiTheme="minorHAnsi" w:cs="Arial"/>
          <w:b/>
          <w:color w:val="000000"/>
          <w:sz w:val="24"/>
          <w:szCs w:val="24"/>
        </w:rPr>
        <w:t xml:space="preserve"> and </w:t>
      </w:r>
      <w:r w:rsidRPr="00E66D5A">
        <w:rPr>
          <w:rFonts w:cs="Arial"/>
          <w:b/>
          <w:color w:val="000000"/>
          <w:sz w:val="24"/>
          <w:szCs w:val="24"/>
        </w:rPr>
        <w:t xml:space="preserve">Occupational Health and Safety Specialists </w:t>
      </w:r>
    </w:p>
    <w:p w14:paraId="4D2D4D0F" w14:textId="77777777" w:rsidR="00127D46" w:rsidRPr="0011098F" w:rsidRDefault="00127D46" w:rsidP="00127D46">
      <w:pPr>
        <w:jc w:val="center"/>
        <w:rPr>
          <w:rFonts w:asciiTheme="minorHAnsi" w:hAnsiTheme="minorHAnsi" w:cs="Arial"/>
          <w:sz w:val="20"/>
          <w:szCs w:val="20"/>
        </w:rPr>
      </w:pPr>
    </w:p>
    <w:tbl>
      <w:tblPr>
        <w:tblStyle w:val="TableGrid"/>
        <w:tblW w:w="9828" w:type="dxa"/>
        <w:tblLook w:val="04A0" w:firstRow="1" w:lastRow="0" w:firstColumn="1" w:lastColumn="0" w:noHBand="0" w:noVBand="1"/>
      </w:tblPr>
      <w:tblGrid>
        <w:gridCol w:w="4950"/>
        <w:gridCol w:w="4878"/>
      </w:tblGrid>
      <w:tr w:rsidR="00127D46" w:rsidRPr="00723D9D" w14:paraId="7C319AA7" w14:textId="77777777" w:rsidTr="00BE6E8A">
        <w:trPr>
          <w:trHeight w:val="413"/>
        </w:trPr>
        <w:tc>
          <w:tcPr>
            <w:tcW w:w="9828" w:type="dxa"/>
            <w:gridSpan w:val="2"/>
            <w:shd w:val="clear" w:color="auto" w:fill="F2F2F2" w:themeFill="background1" w:themeFillShade="F2"/>
          </w:tcPr>
          <w:p w14:paraId="5DF22924" w14:textId="77777777" w:rsidR="00127D46" w:rsidRPr="00D05491" w:rsidRDefault="00127D46" w:rsidP="00BE6E8A">
            <w:pPr>
              <w:jc w:val="center"/>
              <w:rPr>
                <w:rFonts w:cs="Arial"/>
                <w:b/>
                <w:sz w:val="13"/>
                <w:szCs w:val="13"/>
              </w:rPr>
            </w:pPr>
          </w:p>
          <w:p w14:paraId="2E212B1D" w14:textId="77777777" w:rsidR="00127D46" w:rsidRDefault="00127D46" w:rsidP="00BE6E8A">
            <w:pPr>
              <w:shd w:val="clear" w:color="auto" w:fill="F2F2F2" w:themeFill="background1" w:themeFillShade="F2"/>
              <w:jc w:val="center"/>
              <w:rPr>
                <w:rFonts w:cs="Arial"/>
                <w:b/>
              </w:rPr>
            </w:pPr>
            <w:r w:rsidRPr="00E66D5A">
              <w:rPr>
                <w:rFonts w:cs="Arial"/>
                <w:b/>
              </w:rPr>
              <w:t xml:space="preserve">Medical Consultation Services for Workers </w:t>
            </w:r>
            <w:r>
              <w:rPr>
                <w:rFonts w:cs="Arial"/>
                <w:b/>
              </w:rPr>
              <w:t xml:space="preserve">with Questions about </w:t>
            </w:r>
            <w:r w:rsidRPr="00E66D5A">
              <w:rPr>
                <w:rFonts w:cs="Arial"/>
                <w:b/>
              </w:rPr>
              <w:t xml:space="preserve">Exposures </w:t>
            </w:r>
            <w:r>
              <w:rPr>
                <w:rFonts w:cs="Arial"/>
                <w:b/>
              </w:rPr>
              <w:t>and</w:t>
            </w:r>
            <w:r w:rsidRPr="00E66D5A">
              <w:rPr>
                <w:rFonts w:cs="Arial"/>
                <w:b/>
              </w:rPr>
              <w:t xml:space="preserve"> </w:t>
            </w:r>
          </w:p>
          <w:p w14:paraId="497FB3A1" w14:textId="77777777" w:rsidR="00127D46" w:rsidRPr="00E66D5A" w:rsidRDefault="00127D46" w:rsidP="00BE6E8A">
            <w:pPr>
              <w:shd w:val="clear" w:color="auto" w:fill="F2F2F2" w:themeFill="background1" w:themeFillShade="F2"/>
              <w:jc w:val="center"/>
              <w:rPr>
                <w:rFonts w:cs="Arial"/>
                <w:b/>
              </w:rPr>
            </w:pPr>
            <w:r w:rsidRPr="00E66D5A">
              <w:rPr>
                <w:rFonts w:cs="Arial"/>
                <w:b/>
              </w:rPr>
              <w:t>Pregnancy, Breastfeeding, and Infertility</w:t>
            </w:r>
          </w:p>
          <w:p w14:paraId="431AF4E4" w14:textId="77777777" w:rsidR="00127D46" w:rsidRPr="00D05491" w:rsidRDefault="00127D46" w:rsidP="00BE6E8A">
            <w:pPr>
              <w:jc w:val="center"/>
              <w:rPr>
                <w:rFonts w:asciiTheme="minorHAnsi" w:hAnsiTheme="minorHAnsi" w:cs="Arial"/>
                <w:b/>
                <w:color w:val="000000"/>
                <w:sz w:val="13"/>
                <w:szCs w:val="13"/>
              </w:rPr>
            </w:pPr>
          </w:p>
        </w:tc>
      </w:tr>
      <w:tr w:rsidR="00127D46" w:rsidRPr="00723D9D" w14:paraId="2F2068E5" w14:textId="77777777" w:rsidTr="00BE6E8A">
        <w:trPr>
          <w:trHeight w:val="278"/>
        </w:trPr>
        <w:tc>
          <w:tcPr>
            <w:tcW w:w="4950" w:type="dxa"/>
          </w:tcPr>
          <w:p w14:paraId="1606F1FB" w14:textId="77777777" w:rsidR="00127D46" w:rsidRPr="00723D9D" w:rsidRDefault="00127D46" w:rsidP="00BE6E8A">
            <w:pPr>
              <w:rPr>
                <w:rFonts w:asciiTheme="minorHAnsi" w:hAnsiTheme="minorHAnsi" w:cs="Arial"/>
                <w:b/>
              </w:rPr>
            </w:pPr>
            <w:r w:rsidRPr="00723D9D">
              <w:rPr>
                <w:rFonts w:asciiTheme="minorHAnsi" w:hAnsiTheme="minorHAnsi" w:cs="Arial"/>
                <w:b/>
              </w:rPr>
              <w:t>Name of Organization</w:t>
            </w:r>
          </w:p>
        </w:tc>
        <w:tc>
          <w:tcPr>
            <w:tcW w:w="4878" w:type="dxa"/>
          </w:tcPr>
          <w:p w14:paraId="237DE0A9" w14:textId="77777777" w:rsidR="00127D46" w:rsidRPr="00723D9D" w:rsidRDefault="00127D46" w:rsidP="00BE6E8A">
            <w:pPr>
              <w:kinsoku w:val="0"/>
              <w:overflowPunct w:val="0"/>
              <w:contextualSpacing/>
              <w:textAlignment w:val="baseline"/>
              <w:rPr>
                <w:rFonts w:asciiTheme="minorHAnsi" w:eastAsia="MS PGothic" w:hAnsiTheme="minorHAnsi" w:cs="Arial"/>
                <w:b/>
                <w:color w:val="000000" w:themeColor="text1" w:themeShade="80"/>
              </w:rPr>
            </w:pPr>
            <w:r w:rsidRPr="00723D9D">
              <w:rPr>
                <w:rFonts w:asciiTheme="minorHAnsi" w:eastAsia="MS PGothic" w:hAnsiTheme="minorHAnsi" w:cs="Arial"/>
                <w:b/>
                <w:color w:val="000000" w:themeColor="text1" w:themeShade="80"/>
              </w:rPr>
              <w:t>Contact Information</w:t>
            </w:r>
          </w:p>
        </w:tc>
      </w:tr>
      <w:tr w:rsidR="00127D46" w:rsidRPr="00723D9D" w14:paraId="28E3F216" w14:textId="77777777" w:rsidTr="00BE6E8A">
        <w:trPr>
          <w:trHeight w:val="278"/>
        </w:trPr>
        <w:tc>
          <w:tcPr>
            <w:tcW w:w="4950" w:type="dxa"/>
          </w:tcPr>
          <w:p w14:paraId="0964E732" w14:textId="77777777" w:rsidR="00127D46" w:rsidRPr="00723D9D" w:rsidRDefault="00127D46" w:rsidP="00BE6E8A">
            <w:pPr>
              <w:autoSpaceDE w:val="0"/>
              <w:autoSpaceDN w:val="0"/>
              <w:adjustRightInd w:val="0"/>
              <w:rPr>
                <w:rFonts w:asciiTheme="minorHAnsi" w:hAnsiTheme="minorHAnsi" w:cs="Arial"/>
                <w:bCs/>
              </w:rPr>
            </w:pPr>
            <w:proofErr w:type="spellStart"/>
            <w:r w:rsidRPr="00723D9D">
              <w:rPr>
                <w:rFonts w:asciiTheme="minorHAnsi" w:hAnsiTheme="minorHAnsi" w:cs="Arial"/>
                <w:bCs/>
              </w:rPr>
              <w:t>MotherToBaby</w:t>
            </w:r>
            <w:proofErr w:type="spellEnd"/>
            <w:r w:rsidRPr="00723D9D">
              <w:rPr>
                <w:rFonts w:asciiTheme="minorHAnsi" w:hAnsiTheme="minorHAnsi" w:cs="Arial"/>
                <w:bCs/>
              </w:rPr>
              <w:t xml:space="preserve"> </w:t>
            </w:r>
          </w:p>
          <w:p w14:paraId="7F062002" w14:textId="77777777" w:rsidR="00127D46" w:rsidRPr="00723D9D" w:rsidRDefault="00127D46" w:rsidP="00BE6E8A">
            <w:pPr>
              <w:autoSpaceDE w:val="0"/>
              <w:autoSpaceDN w:val="0"/>
              <w:adjustRightInd w:val="0"/>
              <w:rPr>
                <w:rFonts w:asciiTheme="minorHAnsi" w:hAnsiTheme="minorHAnsi" w:cs="Arial"/>
              </w:rPr>
            </w:pPr>
            <w:r w:rsidRPr="00723D9D">
              <w:rPr>
                <w:rFonts w:asciiTheme="minorHAnsi" w:hAnsiTheme="minorHAnsi" w:cs="Arial"/>
                <w:bCs/>
              </w:rPr>
              <w:t xml:space="preserve">Federally and donation funded </w:t>
            </w:r>
          </w:p>
        </w:tc>
        <w:tc>
          <w:tcPr>
            <w:tcW w:w="4878" w:type="dxa"/>
          </w:tcPr>
          <w:p w14:paraId="2906EB6F" w14:textId="77777777" w:rsidR="00127D46" w:rsidRPr="00723D9D" w:rsidRDefault="00127D46" w:rsidP="00BE6E8A">
            <w:pPr>
              <w:autoSpaceDE w:val="0"/>
              <w:autoSpaceDN w:val="0"/>
              <w:adjustRightInd w:val="0"/>
              <w:rPr>
                <w:rFonts w:asciiTheme="minorHAnsi" w:hAnsiTheme="minorHAnsi" w:cs="Arial"/>
                <w:bCs/>
              </w:rPr>
            </w:pPr>
            <w:r w:rsidRPr="00723D9D">
              <w:rPr>
                <w:rFonts w:asciiTheme="minorHAnsi" w:hAnsiTheme="minorHAnsi" w:cs="Arial"/>
                <w:bCs/>
              </w:rPr>
              <w:t xml:space="preserve">866.626.6847       </w:t>
            </w:r>
          </w:p>
          <w:p w14:paraId="0982BACC" w14:textId="77777777" w:rsidR="00127D46" w:rsidRDefault="00127D46" w:rsidP="00BE6E8A">
            <w:pPr>
              <w:autoSpaceDE w:val="0"/>
              <w:autoSpaceDN w:val="0"/>
              <w:adjustRightInd w:val="0"/>
              <w:rPr>
                <w:rFonts w:asciiTheme="minorHAnsi" w:hAnsiTheme="minorHAnsi" w:cs="Arial"/>
                <w:bCs/>
              </w:rPr>
            </w:pPr>
            <w:r w:rsidRPr="00723D9D">
              <w:rPr>
                <w:rFonts w:asciiTheme="minorHAnsi" w:hAnsiTheme="minorHAnsi" w:cs="Arial"/>
                <w:bCs/>
              </w:rPr>
              <w:t xml:space="preserve">https://mothertobaby.org  </w:t>
            </w:r>
          </w:p>
          <w:p w14:paraId="7744E3CC" w14:textId="77777777" w:rsidR="00127D46" w:rsidRPr="00723D9D" w:rsidRDefault="00127D46" w:rsidP="00BE6E8A">
            <w:pPr>
              <w:autoSpaceDE w:val="0"/>
              <w:autoSpaceDN w:val="0"/>
              <w:adjustRightInd w:val="0"/>
              <w:rPr>
                <w:rFonts w:asciiTheme="minorHAnsi" w:hAnsiTheme="minorHAnsi" w:cs="Arial"/>
              </w:rPr>
            </w:pPr>
          </w:p>
        </w:tc>
      </w:tr>
      <w:tr w:rsidR="00127D46" w:rsidRPr="00723D9D" w14:paraId="457E8415" w14:textId="77777777" w:rsidTr="00BE6E8A">
        <w:trPr>
          <w:trHeight w:val="278"/>
        </w:trPr>
        <w:tc>
          <w:tcPr>
            <w:tcW w:w="4950" w:type="dxa"/>
          </w:tcPr>
          <w:p w14:paraId="4BCAFBE6" w14:textId="77777777" w:rsidR="00127D46" w:rsidRPr="00723D9D" w:rsidRDefault="00127D46" w:rsidP="00BE6E8A">
            <w:pPr>
              <w:pStyle w:val="NormalWeb"/>
              <w:spacing w:before="0" w:beforeAutospacing="0" w:after="0" w:afterAutospacing="0"/>
              <w:rPr>
                <w:rFonts w:asciiTheme="minorHAnsi" w:hAnsiTheme="minorHAnsi" w:cs="Arial"/>
                <w:bCs/>
              </w:rPr>
            </w:pPr>
            <w:r w:rsidRPr="00723D9D">
              <w:rPr>
                <w:rFonts w:asciiTheme="minorHAnsi" w:hAnsiTheme="minorHAnsi" w:cs="Arial"/>
                <w:bCs/>
              </w:rPr>
              <w:t xml:space="preserve">NW Pediatric Environmental Health Specialty Unit (PEHSU)  </w:t>
            </w:r>
          </w:p>
          <w:p w14:paraId="452E9274" w14:textId="77777777" w:rsidR="00127D46" w:rsidRPr="00723D9D" w:rsidRDefault="00127D46" w:rsidP="00BE6E8A">
            <w:pPr>
              <w:pStyle w:val="NormalWeb"/>
              <w:spacing w:before="0" w:beforeAutospacing="0" w:after="0" w:afterAutospacing="0"/>
              <w:rPr>
                <w:rFonts w:asciiTheme="minorHAnsi" w:hAnsiTheme="minorHAnsi" w:cs="Arial"/>
                <w:bCs/>
              </w:rPr>
            </w:pPr>
            <w:r w:rsidRPr="00723D9D">
              <w:rPr>
                <w:rFonts w:asciiTheme="minorHAnsi" w:hAnsiTheme="minorHAnsi" w:cs="Arial"/>
                <w:bCs/>
              </w:rPr>
              <w:t>Federally funded by the CDC and EPA</w:t>
            </w:r>
          </w:p>
        </w:tc>
        <w:tc>
          <w:tcPr>
            <w:tcW w:w="4878" w:type="dxa"/>
          </w:tcPr>
          <w:p w14:paraId="26B53533" w14:textId="77777777" w:rsidR="00127D46" w:rsidRPr="00723D9D" w:rsidRDefault="00127D46" w:rsidP="00BE6E8A">
            <w:pPr>
              <w:pStyle w:val="NormalWeb"/>
              <w:spacing w:before="0" w:beforeAutospacing="0" w:after="0" w:afterAutospacing="0"/>
              <w:rPr>
                <w:rFonts w:asciiTheme="minorHAnsi" w:hAnsiTheme="minorHAnsi" w:cs="Arial"/>
                <w:bCs/>
              </w:rPr>
            </w:pPr>
            <w:r w:rsidRPr="00723D9D">
              <w:rPr>
                <w:rFonts w:asciiTheme="minorHAnsi" w:hAnsiTheme="minorHAnsi" w:cs="Arial"/>
                <w:bCs/>
              </w:rPr>
              <w:t>877</w:t>
            </w:r>
            <w:r>
              <w:rPr>
                <w:rFonts w:asciiTheme="minorHAnsi" w:hAnsiTheme="minorHAnsi" w:cs="Arial"/>
                <w:bCs/>
              </w:rPr>
              <w:t>.</w:t>
            </w:r>
            <w:r w:rsidRPr="00723D9D">
              <w:rPr>
                <w:rFonts w:asciiTheme="minorHAnsi" w:hAnsiTheme="minorHAnsi" w:cs="Arial"/>
                <w:bCs/>
              </w:rPr>
              <w:t>KID</w:t>
            </w:r>
            <w:r>
              <w:rPr>
                <w:rFonts w:asciiTheme="minorHAnsi" w:hAnsiTheme="minorHAnsi" w:cs="Arial"/>
                <w:bCs/>
              </w:rPr>
              <w:t>.</w:t>
            </w:r>
            <w:r w:rsidRPr="00723D9D">
              <w:rPr>
                <w:rFonts w:asciiTheme="minorHAnsi" w:hAnsiTheme="minorHAnsi" w:cs="Arial"/>
                <w:bCs/>
              </w:rPr>
              <w:t xml:space="preserve">CHEM        </w:t>
            </w:r>
          </w:p>
          <w:p w14:paraId="10C69CD4" w14:textId="77777777" w:rsidR="00127D46" w:rsidRDefault="00127D46" w:rsidP="00BE6E8A">
            <w:pPr>
              <w:pStyle w:val="NormalWeb"/>
              <w:spacing w:before="0" w:beforeAutospacing="0" w:after="0" w:afterAutospacing="0"/>
              <w:rPr>
                <w:rFonts w:asciiTheme="minorHAnsi" w:hAnsiTheme="minorHAnsi" w:cs="Arial"/>
                <w:bCs/>
              </w:rPr>
            </w:pPr>
            <w:r w:rsidRPr="00723D9D">
              <w:rPr>
                <w:rFonts w:asciiTheme="minorHAnsi" w:hAnsiTheme="minorHAnsi" w:cs="Arial"/>
                <w:bCs/>
              </w:rPr>
              <w:t xml:space="preserve">pehsu@uw.edu     </w:t>
            </w:r>
            <w:hyperlink r:id="rId18" w:history="1">
              <w:r w:rsidRPr="0031095F">
                <w:rPr>
                  <w:rStyle w:val="Hyperlink"/>
                  <w:rFonts w:asciiTheme="minorHAnsi" w:hAnsiTheme="minorHAnsi" w:cs="Arial"/>
                  <w:bCs/>
                </w:rPr>
                <w:t>https://deohs.washington.edu/pehsu/</w:t>
              </w:r>
            </w:hyperlink>
          </w:p>
          <w:p w14:paraId="2E7B2671" w14:textId="77777777" w:rsidR="00127D46" w:rsidRPr="00723D9D" w:rsidRDefault="00127D46" w:rsidP="00BE6E8A">
            <w:pPr>
              <w:pStyle w:val="NormalWeb"/>
              <w:spacing w:before="0" w:beforeAutospacing="0" w:after="0" w:afterAutospacing="0"/>
              <w:rPr>
                <w:rFonts w:asciiTheme="minorHAnsi" w:hAnsiTheme="minorHAnsi" w:cs="Arial"/>
                <w:bCs/>
              </w:rPr>
            </w:pPr>
          </w:p>
        </w:tc>
      </w:tr>
      <w:tr w:rsidR="00127D46" w:rsidRPr="00723D9D" w14:paraId="21117C91" w14:textId="77777777" w:rsidTr="00BE6E8A">
        <w:trPr>
          <w:trHeight w:val="278"/>
        </w:trPr>
        <w:tc>
          <w:tcPr>
            <w:tcW w:w="4950" w:type="dxa"/>
          </w:tcPr>
          <w:p w14:paraId="219DFAF7" w14:textId="77777777" w:rsidR="00127D46" w:rsidRPr="00723D9D" w:rsidRDefault="00127D46" w:rsidP="00BE6E8A">
            <w:pPr>
              <w:rPr>
                <w:rFonts w:asciiTheme="minorHAnsi" w:hAnsiTheme="minorHAnsi" w:cs="Arial"/>
              </w:rPr>
            </w:pPr>
            <w:r w:rsidRPr="00723D9D">
              <w:rPr>
                <w:rFonts w:asciiTheme="minorHAnsi" w:hAnsiTheme="minorHAnsi" w:cs="Arial"/>
              </w:rPr>
              <w:t>University of Washington Occupational an</w:t>
            </w:r>
            <w:r>
              <w:rPr>
                <w:rFonts w:asciiTheme="minorHAnsi" w:hAnsiTheme="minorHAnsi" w:cs="Arial"/>
              </w:rPr>
              <w:t>d Environmental Health Clinic, Harborview Medical Center</w:t>
            </w:r>
          </w:p>
          <w:p w14:paraId="44B18755" w14:textId="77777777" w:rsidR="00127D46" w:rsidRDefault="00127D46" w:rsidP="00BE6E8A">
            <w:pPr>
              <w:rPr>
                <w:rFonts w:asciiTheme="minorHAnsi" w:hAnsiTheme="minorHAnsi" w:cs="Arial"/>
              </w:rPr>
            </w:pPr>
            <w:r w:rsidRPr="00723D9D">
              <w:rPr>
                <w:rFonts w:asciiTheme="minorHAnsi" w:hAnsiTheme="minorHAnsi" w:cs="Arial"/>
              </w:rPr>
              <w:t>Fee for service</w:t>
            </w:r>
          </w:p>
          <w:p w14:paraId="69A1AB28" w14:textId="77777777" w:rsidR="00127D46" w:rsidRPr="00723D9D" w:rsidRDefault="00127D46" w:rsidP="00BE6E8A">
            <w:pPr>
              <w:rPr>
                <w:rFonts w:asciiTheme="minorHAnsi" w:hAnsiTheme="minorHAnsi" w:cs="Arial"/>
              </w:rPr>
            </w:pPr>
          </w:p>
        </w:tc>
        <w:tc>
          <w:tcPr>
            <w:tcW w:w="4878" w:type="dxa"/>
          </w:tcPr>
          <w:p w14:paraId="7A301138" w14:textId="77777777" w:rsidR="00127D46" w:rsidRPr="00723D9D" w:rsidRDefault="00127D46" w:rsidP="00BE6E8A">
            <w:pPr>
              <w:rPr>
                <w:rFonts w:asciiTheme="minorHAnsi" w:hAnsiTheme="minorHAnsi" w:cs="Arial"/>
              </w:rPr>
            </w:pPr>
            <w:r w:rsidRPr="00723D9D">
              <w:rPr>
                <w:rFonts w:asciiTheme="minorHAnsi" w:hAnsiTheme="minorHAnsi" w:cs="Arial"/>
              </w:rPr>
              <w:t>https://deohs.washington.edu/oem/Harborview-clinic</w:t>
            </w:r>
          </w:p>
        </w:tc>
      </w:tr>
      <w:tr w:rsidR="00127D46" w:rsidRPr="00723D9D" w14:paraId="13873FC8" w14:textId="77777777" w:rsidTr="00BE6E8A">
        <w:trPr>
          <w:trHeight w:val="278"/>
        </w:trPr>
        <w:tc>
          <w:tcPr>
            <w:tcW w:w="4950" w:type="dxa"/>
          </w:tcPr>
          <w:p w14:paraId="36E49DD1" w14:textId="77777777" w:rsidR="00127D46" w:rsidRPr="00723D9D" w:rsidRDefault="00127D46" w:rsidP="00BE6E8A">
            <w:pPr>
              <w:rPr>
                <w:rFonts w:asciiTheme="minorHAnsi" w:hAnsiTheme="minorHAnsi" w:cs="Arial"/>
              </w:rPr>
            </w:pPr>
            <w:r w:rsidRPr="00723D9D">
              <w:rPr>
                <w:rFonts w:asciiTheme="minorHAnsi" w:hAnsiTheme="minorHAnsi" w:cs="Arial"/>
              </w:rPr>
              <w:t>National Institute of Occupational Safety and Health, US CDC</w:t>
            </w:r>
          </w:p>
          <w:p w14:paraId="7B873E47" w14:textId="77777777" w:rsidR="00127D46" w:rsidRPr="00723D9D" w:rsidRDefault="00127D46" w:rsidP="00BE6E8A">
            <w:pPr>
              <w:rPr>
                <w:rFonts w:asciiTheme="minorHAnsi" w:hAnsiTheme="minorHAnsi" w:cs="Arial"/>
              </w:rPr>
            </w:pPr>
            <w:r w:rsidRPr="00723D9D">
              <w:rPr>
                <w:rFonts w:asciiTheme="minorHAnsi" w:hAnsiTheme="minorHAnsi" w:cs="Arial"/>
              </w:rPr>
              <w:t>Federally funded</w:t>
            </w:r>
          </w:p>
        </w:tc>
        <w:tc>
          <w:tcPr>
            <w:tcW w:w="4878" w:type="dxa"/>
          </w:tcPr>
          <w:p w14:paraId="0E6D2474" w14:textId="77777777" w:rsidR="00127D46" w:rsidRPr="00723D9D" w:rsidRDefault="00127D46" w:rsidP="00BE6E8A">
            <w:pPr>
              <w:rPr>
                <w:rFonts w:asciiTheme="minorHAnsi" w:hAnsiTheme="minorHAnsi" w:cs="Arial"/>
                <w:color w:val="201F1E"/>
                <w:shd w:val="clear" w:color="auto" w:fill="FFFFFF"/>
              </w:rPr>
            </w:pPr>
            <w:r w:rsidRPr="00723D9D">
              <w:rPr>
                <w:rFonts w:asciiTheme="minorHAnsi" w:hAnsiTheme="minorHAnsi" w:cs="Arial"/>
                <w:color w:val="201F1E"/>
                <w:shd w:val="clear" w:color="auto" w:fill="FFFFFF"/>
              </w:rPr>
              <w:t xml:space="preserve">https://wwwn.cdc.gov/DCS/ContactUs/Form </w:t>
            </w:r>
          </w:p>
          <w:p w14:paraId="0C1C36F5" w14:textId="77777777" w:rsidR="00127D46" w:rsidRDefault="00127D46" w:rsidP="00BE6E8A">
            <w:pPr>
              <w:rPr>
                <w:rFonts w:asciiTheme="minorHAnsi" w:hAnsiTheme="minorHAnsi" w:cs="Arial"/>
                <w:color w:val="201F1E"/>
                <w:shd w:val="clear" w:color="auto" w:fill="FFFFFF"/>
              </w:rPr>
            </w:pPr>
            <w:r w:rsidRPr="00723D9D">
              <w:rPr>
                <w:rFonts w:asciiTheme="minorHAnsi" w:hAnsiTheme="minorHAnsi" w:cs="Arial"/>
                <w:color w:val="201F1E"/>
                <w:shd w:val="clear" w:color="auto" w:fill="FFFFFF"/>
              </w:rPr>
              <w:t>Or call 800</w:t>
            </w:r>
            <w:r>
              <w:rPr>
                <w:rFonts w:asciiTheme="minorHAnsi" w:hAnsiTheme="minorHAnsi" w:cs="Arial"/>
                <w:color w:val="201F1E"/>
                <w:shd w:val="clear" w:color="auto" w:fill="FFFFFF"/>
              </w:rPr>
              <w:t>.</w:t>
            </w:r>
            <w:r w:rsidRPr="00723D9D">
              <w:rPr>
                <w:rFonts w:asciiTheme="minorHAnsi" w:hAnsiTheme="minorHAnsi" w:cs="Arial"/>
                <w:color w:val="201F1E"/>
                <w:shd w:val="clear" w:color="auto" w:fill="FFFFFF"/>
              </w:rPr>
              <w:t>CDC</w:t>
            </w:r>
            <w:r>
              <w:rPr>
                <w:rFonts w:asciiTheme="minorHAnsi" w:hAnsiTheme="minorHAnsi" w:cs="Arial"/>
                <w:color w:val="201F1E"/>
                <w:shd w:val="clear" w:color="auto" w:fill="FFFFFF"/>
              </w:rPr>
              <w:t>.</w:t>
            </w:r>
            <w:r w:rsidRPr="00723D9D">
              <w:rPr>
                <w:rFonts w:asciiTheme="minorHAnsi" w:hAnsiTheme="minorHAnsi" w:cs="Arial"/>
                <w:color w:val="201F1E"/>
                <w:shd w:val="clear" w:color="auto" w:fill="FFFFFF"/>
              </w:rPr>
              <w:t>INFO (800</w:t>
            </w:r>
            <w:r>
              <w:rPr>
                <w:rFonts w:asciiTheme="minorHAnsi" w:hAnsiTheme="minorHAnsi" w:cs="Arial"/>
                <w:color w:val="201F1E"/>
                <w:shd w:val="clear" w:color="auto" w:fill="FFFFFF"/>
              </w:rPr>
              <w:t>.</w:t>
            </w:r>
            <w:r w:rsidRPr="00723D9D">
              <w:rPr>
                <w:rFonts w:asciiTheme="minorHAnsi" w:hAnsiTheme="minorHAnsi" w:cs="Arial"/>
                <w:color w:val="201F1E"/>
                <w:shd w:val="clear" w:color="auto" w:fill="FFFFFF"/>
              </w:rPr>
              <w:t>232</w:t>
            </w:r>
            <w:r>
              <w:rPr>
                <w:rFonts w:asciiTheme="minorHAnsi" w:hAnsiTheme="minorHAnsi" w:cs="Arial"/>
                <w:color w:val="201F1E"/>
                <w:shd w:val="clear" w:color="auto" w:fill="FFFFFF"/>
              </w:rPr>
              <w:t>.</w:t>
            </w:r>
            <w:r w:rsidRPr="00723D9D">
              <w:rPr>
                <w:rFonts w:asciiTheme="minorHAnsi" w:hAnsiTheme="minorHAnsi" w:cs="Arial"/>
                <w:color w:val="201F1E"/>
                <w:shd w:val="clear" w:color="auto" w:fill="FFFFFF"/>
              </w:rPr>
              <w:t xml:space="preserve">4636) </w:t>
            </w:r>
          </w:p>
          <w:p w14:paraId="31750D0D" w14:textId="77777777" w:rsidR="00127D46" w:rsidRDefault="00127D46" w:rsidP="00BE6E8A">
            <w:pPr>
              <w:rPr>
                <w:rFonts w:asciiTheme="minorHAnsi" w:hAnsiTheme="minorHAnsi" w:cs="Arial"/>
                <w:color w:val="201F1E"/>
                <w:shd w:val="clear" w:color="auto" w:fill="FFFFFF"/>
              </w:rPr>
            </w:pPr>
            <w:r w:rsidRPr="00723D9D">
              <w:rPr>
                <w:rFonts w:asciiTheme="minorHAnsi" w:hAnsiTheme="minorHAnsi" w:cs="Arial"/>
                <w:color w:val="201F1E"/>
                <w:shd w:val="clear" w:color="auto" w:fill="FFFFFF"/>
              </w:rPr>
              <w:t>or TTY 888</w:t>
            </w:r>
            <w:r>
              <w:rPr>
                <w:rFonts w:asciiTheme="minorHAnsi" w:hAnsiTheme="minorHAnsi" w:cs="Arial"/>
                <w:color w:val="201F1E"/>
                <w:shd w:val="clear" w:color="auto" w:fill="FFFFFF"/>
              </w:rPr>
              <w:t>.</w:t>
            </w:r>
            <w:r w:rsidRPr="00723D9D">
              <w:rPr>
                <w:rFonts w:asciiTheme="minorHAnsi" w:hAnsiTheme="minorHAnsi" w:cs="Arial"/>
                <w:color w:val="201F1E"/>
                <w:shd w:val="clear" w:color="auto" w:fill="FFFFFF"/>
              </w:rPr>
              <w:t>232</w:t>
            </w:r>
            <w:r>
              <w:rPr>
                <w:rFonts w:asciiTheme="minorHAnsi" w:hAnsiTheme="minorHAnsi" w:cs="Arial"/>
                <w:color w:val="201F1E"/>
                <w:shd w:val="clear" w:color="auto" w:fill="FFFFFF"/>
              </w:rPr>
              <w:t>.</w:t>
            </w:r>
            <w:r w:rsidRPr="00723D9D">
              <w:rPr>
                <w:rFonts w:asciiTheme="minorHAnsi" w:hAnsiTheme="minorHAnsi" w:cs="Arial"/>
                <w:color w:val="201F1E"/>
                <w:shd w:val="clear" w:color="auto" w:fill="FFFFFF"/>
              </w:rPr>
              <w:t>6348</w:t>
            </w:r>
          </w:p>
          <w:p w14:paraId="72828077" w14:textId="77777777" w:rsidR="00127D46" w:rsidRPr="00723D9D" w:rsidRDefault="00127D46" w:rsidP="00BE6E8A">
            <w:pPr>
              <w:rPr>
                <w:rFonts w:asciiTheme="minorHAnsi" w:hAnsiTheme="minorHAnsi" w:cs="Arial"/>
              </w:rPr>
            </w:pPr>
          </w:p>
        </w:tc>
      </w:tr>
      <w:tr w:rsidR="00127D46" w:rsidRPr="00723D9D" w14:paraId="5D963616" w14:textId="77777777" w:rsidTr="00BE6E8A">
        <w:trPr>
          <w:trHeight w:val="278"/>
        </w:trPr>
        <w:tc>
          <w:tcPr>
            <w:tcW w:w="9828" w:type="dxa"/>
            <w:gridSpan w:val="2"/>
            <w:shd w:val="clear" w:color="auto" w:fill="F2F2F2" w:themeFill="background1" w:themeFillShade="F2"/>
          </w:tcPr>
          <w:p w14:paraId="46A69A85" w14:textId="77777777" w:rsidR="00127D46" w:rsidRPr="00D05491" w:rsidRDefault="00127D46" w:rsidP="00BE6E8A">
            <w:pPr>
              <w:kinsoku w:val="0"/>
              <w:overflowPunct w:val="0"/>
              <w:contextualSpacing/>
              <w:jc w:val="center"/>
              <w:textAlignment w:val="baseline"/>
              <w:rPr>
                <w:rFonts w:cs="Arial"/>
                <w:b/>
                <w:color w:val="000000"/>
                <w:sz w:val="13"/>
                <w:szCs w:val="13"/>
              </w:rPr>
            </w:pPr>
          </w:p>
          <w:p w14:paraId="0082C95F" w14:textId="77777777" w:rsidR="00127D46" w:rsidRDefault="00127D46" w:rsidP="00BE6E8A">
            <w:pPr>
              <w:kinsoku w:val="0"/>
              <w:overflowPunct w:val="0"/>
              <w:contextualSpacing/>
              <w:jc w:val="center"/>
              <w:textAlignment w:val="baseline"/>
              <w:rPr>
                <w:rFonts w:cs="Arial"/>
                <w:b/>
                <w:color w:val="000000"/>
              </w:rPr>
            </w:pPr>
            <w:r w:rsidRPr="00E66D5A">
              <w:rPr>
                <w:rFonts w:cs="Arial"/>
                <w:b/>
                <w:color w:val="000000"/>
              </w:rPr>
              <w:t>Occupational Health and Safety Specialists</w:t>
            </w:r>
          </w:p>
          <w:p w14:paraId="3473E7F3" w14:textId="77777777" w:rsidR="00127D46" w:rsidRPr="00D05491" w:rsidRDefault="00127D46" w:rsidP="00BE6E8A">
            <w:pPr>
              <w:kinsoku w:val="0"/>
              <w:overflowPunct w:val="0"/>
              <w:contextualSpacing/>
              <w:jc w:val="center"/>
              <w:textAlignment w:val="baseline"/>
              <w:rPr>
                <w:rFonts w:asciiTheme="minorHAnsi" w:eastAsia="MS PGothic" w:hAnsiTheme="minorHAnsi" w:cs="Arial"/>
                <w:b/>
                <w:color w:val="000000" w:themeColor="text1" w:themeShade="80"/>
                <w:sz w:val="13"/>
                <w:szCs w:val="13"/>
              </w:rPr>
            </w:pPr>
          </w:p>
        </w:tc>
      </w:tr>
      <w:tr w:rsidR="00127D46" w:rsidRPr="00723D9D" w14:paraId="0E98A833" w14:textId="77777777" w:rsidTr="00BE6E8A">
        <w:trPr>
          <w:trHeight w:val="278"/>
        </w:trPr>
        <w:tc>
          <w:tcPr>
            <w:tcW w:w="4950" w:type="dxa"/>
          </w:tcPr>
          <w:p w14:paraId="66A5C30B" w14:textId="77777777" w:rsidR="00127D46" w:rsidRPr="00723D9D" w:rsidRDefault="00127D46" w:rsidP="00BE6E8A">
            <w:pPr>
              <w:rPr>
                <w:rFonts w:asciiTheme="minorHAnsi" w:hAnsiTheme="minorHAnsi" w:cs="Arial"/>
                <w:b/>
              </w:rPr>
            </w:pPr>
            <w:r w:rsidRPr="00723D9D">
              <w:rPr>
                <w:rFonts w:asciiTheme="minorHAnsi" w:hAnsiTheme="minorHAnsi" w:cs="Arial"/>
                <w:b/>
              </w:rPr>
              <w:t>Name of Organization</w:t>
            </w:r>
          </w:p>
        </w:tc>
        <w:tc>
          <w:tcPr>
            <w:tcW w:w="4878" w:type="dxa"/>
          </w:tcPr>
          <w:p w14:paraId="00386573" w14:textId="77777777" w:rsidR="00127D46" w:rsidRPr="00723D9D" w:rsidRDefault="00127D46" w:rsidP="00BE6E8A">
            <w:pPr>
              <w:kinsoku w:val="0"/>
              <w:overflowPunct w:val="0"/>
              <w:contextualSpacing/>
              <w:textAlignment w:val="baseline"/>
              <w:rPr>
                <w:rFonts w:asciiTheme="minorHAnsi" w:eastAsia="MS PGothic" w:hAnsiTheme="minorHAnsi" w:cs="Arial"/>
                <w:b/>
                <w:color w:val="000000" w:themeColor="text1" w:themeShade="80"/>
              </w:rPr>
            </w:pPr>
            <w:r w:rsidRPr="00723D9D">
              <w:rPr>
                <w:rFonts w:asciiTheme="minorHAnsi" w:eastAsia="MS PGothic" w:hAnsiTheme="minorHAnsi" w:cs="Arial"/>
                <w:b/>
                <w:color w:val="000000" w:themeColor="text1" w:themeShade="80"/>
              </w:rPr>
              <w:t>Contact Information</w:t>
            </w:r>
          </w:p>
        </w:tc>
      </w:tr>
      <w:tr w:rsidR="00127D46" w:rsidRPr="00723D9D" w14:paraId="36478C1D" w14:textId="77777777" w:rsidTr="00BE6E8A">
        <w:trPr>
          <w:trHeight w:val="278"/>
        </w:trPr>
        <w:tc>
          <w:tcPr>
            <w:tcW w:w="4950" w:type="dxa"/>
          </w:tcPr>
          <w:p w14:paraId="11796195" w14:textId="77777777" w:rsidR="00127D46" w:rsidRPr="00723D9D" w:rsidRDefault="00127D46" w:rsidP="00BE6E8A">
            <w:pPr>
              <w:rPr>
                <w:rFonts w:asciiTheme="minorHAnsi" w:hAnsiTheme="minorHAnsi" w:cs="Arial"/>
              </w:rPr>
            </w:pPr>
            <w:r w:rsidRPr="00723D9D">
              <w:rPr>
                <w:rFonts w:asciiTheme="minorHAnsi" w:hAnsiTheme="minorHAnsi" w:cs="Arial"/>
              </w:rPr>
              <w:t>WA DOSH Consultation Services</w:t>
            </w:r>
          </w:p>
        </w:tc>
        <w:tc>
          <w:tcPr>
            <w:tcW w:w="4878" w:type="dxa"/>
          </w:tcPr>
          <w:p w14:paraId="78A143AF" w14:textId="77777777" w:rsidR="00127D46" w:rsidRDefault="00127D46" w:rsidP="00BE6E8A">
            <w:pPr>
              <w:kinsoku w:val="0"/>
              <w:overflowPunct w:val="0"/>
              <w:contextualSpacing/>
              <w:textAlignment w:val="baseline"/>
              <w:rPr>
                <w:rFonts w:asciiTheme="minorHAnsi" w:eastAsia="MS PGothic" w:hAnsiTheme="minorHAnsi" w:cs="Arial"/>
                <w:color w:val="000000" w:themeColor="text1" w:themeShade="80"/>
              </w:rPr>
            </w:pPr>
            <w:r w:rsidRPr="00723D9D">
              <w:rPr>
                <w:rFonts w:asciiTheme="minorHAnsi" w:eastAsia="MS PGothic" w:hAnsiTheme="minorHAnsi" w:cs="Arial"/>
                <w:color w:val="000000" w:themeColor="text1" w:themeShade="80"/>
              </w:rPr>
              <w:t>DOSHconsultation@lni.wa.gov </w:t>
            </w:r>
          </w:p>
          <w:p w14:paraId="5DAE8990" w14:textId="77777777" w:rsidR="00127D46" w:rsidRPr="00B31237" w:rsidRDefault="00127D46" w:rsidP="00BE6E8A">
            <w:pPr>
              <w:kinsoku w:val="0"/>
              <w:overflowPunct w:val="0"/>
              <w:contextualSpacing/>
              <w:textAlignment w:val="baseline"/>
              <w:rPr>
                <w:rFonts w:asciiTheme="minorHAnsi" w:eastAsia="MS PGothic" w:hAnsiTheme="minorHAnsi" w:cs="Arial"/>
                <w:color w:val="000000" w:themeColor="text1" w:themeShade="80"/>
              </w:rPr>
            </w:pPr>
            <w:r w:rsidRPr="00723D9D">
              <w:rPr>
                <w:rFonts w:asciiTheme="minorHAnsi" w:eastAsia="MS PGothic" w:hAnsiTheme="minorHAnsi" w:cs="Arial"/>
                <w:color w:val="000000" w:themeColor="text1" w:themeShade="80"/>
              </w:rPr>
              <w:t>Or call 360</w:t>
            </w:r>
            <w:r>
              <w:rPr>
                <w:rFonts w:asciiTheme="minorHAnsi" w:eastAsia="MS PGothic" w:hAnsiTheme="minorHAnsi" w:cs="Arial"/>
                <w:color w:val="000000" w:themeColor="text1" w:themeShade="80"/>
              </w:rPr>
              <w:t>.</w:t>
            </w:r>
            <w:r w:rsidRPr="00723D9D">
              <w:rPr>
                <w:rFonts w:asciiTheme="minorHAnsi" w:eastAsia="MS PGothic" w:hAnsiTheme="minorHAnsi" w:cs="Arial"/>
                <w:color w:val="000000" w:themeColor="text1" w:themeShade="80"/>
              </w:rPr>
              <w:t>870</w:t>
            </w:r>
            <w:r>
              <w:rPr>
                <w:rFonts w:asciiTheme="minorHAnsi" w:eastAsia="MS PGothic" w:hAnsiTheme="minorHAnsi" w:cs="Arial"/>
                <w:color w:val="000000" w:themeColor="text1" w:themeShade="80"/>
              </w:rPr>
              <w:t>.</w:t>
            </w:r>
            <w:r w:rsidRPr="00723D9D">
              <w:rPr>
                <w:rFonts w:asciiTheme="minorHAnsi" w:eastAsia="MS PGothic" w:hAnsiTheme="minorHAnsi" w:cs="Arial"/>
                <w:color w:val="000000" w:themeColor="text1" w:themeShade="80"/>
              </w:rPr>
              <w:t>2269</w:t>
            </w:r>
            <w:r w:rsidRPr="00B31237">
              <w:rPr>
                <w:rFonts w:asciiTheme="minorHAnsi" w:eastAsia="MS PGothic" w:hAnsiTheme="minorHAnsi" w:cs="Arial"/>
                <w:color w:val="000000" w:themeColor="text1"/>
              </w:rPr>
              <w:t xml:space="preserve">; </w:t>
            </w:r>
            <w:r w:rsidRPr="00B31237">
              <w:rPr>
                <w:rFonts w:asciiTheme="minorHAnsi" w:eastAsia="MS PGothic" w:cs="MS PGothic"/>
                <w:color w:val="000000" w:themeColor="text1"/>
              </w:rPr>
              <w:t>Or complete L&amp;I’s fillable form: https://lni.wa.gov/safety-health/preventing-injuries-illnesses/request-consultation/onsite-consultation</w:t>
            </w:r>
          </w:p>
          <w:p w14:paraId="0BE0486F" w14:textId="77777777" w:rsidR="00127D46" w:rsidRPr="00B31237" w:rsidRDefault="00127D46" w:rsidP="00BE6E8A">
            <w:pPr>
              <w:kinsoku w:val="0"/>
              <w:overflowPunct w:val="0"/>
              <w:contextualSpacing/>
              <w:textAlignment w:val="baseline"/>
              <w:rPr>
                <w:rFonts w:asciiTheme="minorHAnsi" w:eastAsia="MS PGothic" w:hAnsiTheme="minorHAnsi" w:cs="Arial"/>
                <w:color w:val="000000" w:themeColor="text1" w:themeShade="80"/>
              </w:rPr>
            </w:pPr>
            <w:r w:rsidRPr="00723D9D">
              <w:rPr>
                <w:rFonts w:asciiTheme="minorHAnsi" w:eastAsia="MS PGothic" w:hAnsiTheme="minorHAnsi" w:cs="Arial"/>
                <w:color w:val="000000" w:themeColor="text1" w:themeShade="80"/>
              </w:rPr>
              <w:t xml:space="preserve">  </w:t>
            </w:r>
          </w:p>
        </w:tc>
      </w:tr>
      <w:tr w:rsidR="00127D46" w:rsidRPr="00723D9D" w14:paraId="308FE2EC" w14:textId="77777777" w:rsidTr="00BE6E8A">
        <w:tc>
          <w:tcPr>
            <w:tcW w:w="4950" w:type="dxa"/>
          </w:tcPr>
          <w:p w14:paraId="71D6FA71" w14:textId="77777777" w:rsidR="00127D46" w:rsidRPr="00723D9D" w:rsidRDefault="00127D46" w:rsidP="00BE6E8A">
            <w:pPr>
              <w:rPr>
                <w:rFonts w:asciiTheme="minorHAnsi" w:hAnsiTheme="minorHAnsi" w:cs="Arial"/>
              </w:rPr>
            </w:pPr>
            <w:r w:rsidRPr="00723D9D">
              <w:rPr>
                <w:rFonts w:asciiTheme="minorHAnsi" w:hAnsiTheme="minorHAnsi" w:cs="Arial"/>
              </w:rPr>
              <w:t>University of Washington Field Research and Consultation Group</w:t>
            </w:r>
          </w:p>
        </w:tc>
        <w:tc>
          <w:tcPr>
            <w:tcW w:w="4878" w:type="dxa"/>
          </w:tcPr>
          <w:p w14:paraId="5F52ACF2" w14:textId="77777777" w:rsidR="00127D46" w:rsidRPr="00723D9D" w:rsidRDefault="00380ABA" w:rsidP="00BE6E8A">
            <w:pPr>
              <w:kinsoku w:val="0"/>
              <w:overflowPunct w:val="0"/>
              <w:contextualSpacing/>
              <w:textAlignment w:val="baseline"/>
              <w:rPr>
                <w:rFonts w:asciiTheme="minorHAnsi" w:eastAsia="MS PGothic" w:hAnsiTheme="minorHAnsi" w:cs="Arial"/>
                <w:color w:val="808080"/>
              </w:rPr>
            </w:pPr>
            <w:hyperlink r:id="rId19" w:history="1">
              <w:r w:rsidR="00127D46" w:rsidRPr="00723D9D">
                <w:rPr>
                  <w:rStyle w:val="Hyperlink"/>
                  <w:rFonts w:asciiTheme="minorHAnsi" w:eastAsia="MS PGothic" w:hAnsiTheme="minorHAnsi" w:cs="Arial"/>
                </w:rPr>
                <w:t>https://deohs.washington.edu/frcg</w:t>
              </w:r>
            </w:hyperlink>
          </w:p>
          <w:p w14:paraId="01C1AF56" w14:textId="77777777" w:rsidR="00127D46" w:rsidRDefault="00127D46" w:rsidP="00BE6E8A">
            <w:pPr>
              <w:kinsoku w:val="0"/>
              <w:overflowPunct w:val="0"/>
              <w:contextualSpacing/>
              <w:textAlignment w:val="baseline"/>
              <w:rPr>
                <w:rFonts w:asciiTheme="minorHAnsi" w:eastAsia="MS PGothic" w:hAnsiTheme="minorHAnsi" w:cs="Arial"/>
                <w:color w:val="000000" w:themeColor="text1" w:themeShade="80"/>
              </w:rPr>
            </w:pPr>
            <w:r w:rsidRPr="004012F7">
              <w:rPr>
                <w:rFonts w:asciiTheme="minorHAnsi" w:eastAsia="MS PGothic" w:hAnsiTheme="minorHAnsi" w:cs="Arial"/>
                <w:color w:val="000000" w:themeColor="text1" w:themeShade="80"/>
              </w:rPr>
              <w:t>206</w:t>
            </w:r>
            <w:r>
              <w:rPr>
                <w:rFonts w:asciiTheme="minorHAnsi" w:eastAsia="MS PGothic" w:hAnsiTheme="minorHAnsi" w:cs="Arial"/>
                <w:color w:val="000000" w:themeColor="text1" w:themeShade="80"/>
              </w:rPr>
              <w:t>.</w:t>
            </w:r>
            <w:r w:rsidRPr="004012F7">
              <w:rPr>
                <w:rFonts w:asciiTheme="minorHAnsi" w:eastAsia="MS PGothic" w:hAnsiTheme="minorHAnsi" w:cs="Arial"/>
                <w:color w:val="000000" w:themeColor="text1" w:themeShade="80"/>
              </w:rPr>
              <w:t>543</w:t>
            </w:r>
            <w:r>
              <w:rPr>
                <w:rFonts w:asciiTheme="minorHAnsi" w:eastAsia="MS PGothic" w:hAnsiTheme="minorHAnsi" w:cs="Arial"/>
                <w:color w:val="000000" w:themeColor="text1" w:themeShade="80"/>
              </w:rPr>
              <w:t>.</w:t>
            </w:r>
            <w:r w:rsidRPr="004012F7">
              <w:rPr>
                <w:rFonts w:asciiTheme="minorHAnsi" w:eastAsia="MS PGothic" w:hAnsiTheme="minorHAnsi" w:cs="Arial"/>
                <w:color w:val="000000" w:themeColor="text1" w:themeShade="80"/>
              </w:rPr>
              <w:t>9711</w:t>
            </w:r>
          </w:p>
          <w:p w14:paraId="7E702D89" w14:textId="77777777" w:rsidR="00127D46" w:rsidRPr="0011098F" w:rsidRDefault="00127D46" w:rsidP="00BE6E8A">
            <w:pPr>
              <w:kinsoku w:val="0"/>
              <w:overflowPunct w:val="0"/>
              <w:contextualSpacing/>
              <w:textAlignment w:val="baseline"/>
              <w:rPr>
                <w:rFonts w:asciiTheme="minorHAnsi" w:hAnsiTheme="minorHAnsi" w:cs="Arial"/>
                <w:color w:val="000000" w:themeColor="text1"/>
              </w:rPr>
            </w:pPr>
          </w:p>
        </w:tc>
      </w:tr>
      <w:tr w:rsidR="00127D46" w:rsidRPr="00723D9D" w14:paraId="3DC936D4" w14:textId="77777777" w:rsidTr="00BE6E8A">
        <w:tc>
          <w:tcPr>
            <w:tcW w:w="4950" w:type="dxa"/>
          </w:tcPr>
          <w:p w14:paraId="1B0155C6" w14:textId="77777777" w:rsidR="00127D46" w:rsidRDefault="00127D46" w:rsidP="00BE6E8A">
            <w:pPr>
              <w:rPr>
                <w:rFonts w:asciiTheme="minorHAnsi" w:eastAsia="MS PGothic" w:hAnsiTheme="minorHAnsi" w:cs="Arial"/>
                <w:color w:val="000000"/>
              </w:rPr>
            </w:pPr>
            <w:r w:rsidRPr="00723D9D">
              <w:rPr>
                <w:rFonts w:asciiTheme="minorHAnsi" w:eastAsia="MS PGothic" w:hAnsiTheme="minorHAnsi" w:cs="Arial"/>
                <w:color w:val="000000"/>
              </w:rPr>
              <w:t xml:space="preserve">Private sector industrial hygienists, occupational health nurses, and other safety professionals </w:t>
            </w:r>
          </w:p>
          <w:p w14:paraId="1D443ED6" w14:textId="77777777" w:rsidR="00127D46" w:rsidRPr="00E66D5A" w:rsidRDefault="00127D46" w:rsidP="00BE6E8A">
            <w:pPr>
              <w:rPr>
                <w:rFonts w:asciiTheme="minorHAnsi" w:eastAsia="MS PGothic" w:hAnsiTheme="minorHAnsi" w:cs="Arial"/>
                <w:color w:val="000000"/>
              </w:rPr>
            </w:pPr>
            <w:r w:rsidRPr="00723D9D">
              <w:rPr>
                <w:rFonts w:asciiTheme="minorHAnsi" w:eastAsia="MS PGothic" w:hAnsiTheme="minorHAnsi" w:cs="Arial"/>
                <w:color w:val="000000"/>
              </w:rPr>
              <w:t>(fee for service)</w:t>
            </w:r>
          </w:p>
        </w:tc>
        <w:tc>
          <w:tcPr>
            <w:tcW w:w="4878" w:type="dxa"/>
          </w:tcPr>
          <w:p w14:paraId="5E2B4A2B" w14:textId="77777777" w:rsidR="00127D46" w:rsidRPr="00723D9D" w:rsidRDefault="00127D46" w:rsidP="00BE6E8A">
            <w:pPr>
              <w:rPr>
                <w:rFonts w:asciiTheme="minorHAnsi" w:hAnsiTheme="minorHAnsi" w:cs="Arial"/>
              </w:rPr>
            </w:pPr>
          </w:p>
        </w:tc>
      </w:tr>
      <w:tr w:rsidR="00127D46" w:rsidRPr="00723D9D" w14:paraId="5DB7365F" w14:textId="77777777" w:rsidTr="00BE6E8A">
        <w:trPr>
          <w:trHeight w:val="521"/>
        </w:trPr>
        <w:tc>
          <w:tcPr>
            <w:tcW w:w="4950" w:type="dxa"/>
          </w:tcPr>
          <w:p w14:paraId="6B49295F" w14:textId="77777777" w:rsidR="00127D46" w:rsidRPr="00723D9D" w:rsidRDefault="00127D46" w:rsidP="00BE6E8A">
            <w:pPr>
              <w:rPr>
                <w:rFonts w:asciiTheme="minorHAnsi" w:hAnsiTheme="minorHAnsi" w:cs="Arial"/>
              </w:rPr>
            </w:pPr>
            <w:r>
              <w:rPr>
                <w:rFonts w:asciiTheme="minorHAnsi" w:hAnsiTheme="minorHAnsi" w:cs="Arial"/>
              </w:rPr>
              <w:t>WA DOSH Safety and Health Assessment and Research for Prevention (SHARP)</w:t>
            </w:r>
          </w:p>
        </w:tc>
        <w:tc>
          <w:tcPr>
            <w:tcW w:w="4878" w:type="dxa"/>
          </w:tcPr>
          <w:p w14:paraId="70C510DA" w14:textId="77777777" w:rsidR="00127D46" w:rsidRDefault="00380ABA" w:rsidP="00BE6E8A">
            <w:pPr>
              <w:rPr>
                <w:rFonts w:cs="Arial"/>
              </w:rPr>
            </w:pPr>
            <w:hyperlink r:id="rId20" w:history="1">
              <w:r w:rsidR="00127D46" w:rsidRPr="0031095F">
                <w:rPr>
                  <w:rStyle w:val="Hyperlink"/>
                  <w:rFonts w:cs="Arial"/>
                </w:rPr>
                <w:t>https://www.lni.wa.gov/safety-health/safety-research/about-sharp</w:t>
              </w:r>
            </w:hyperlink>
          </w:p>
          <w:p w14:paraId="53247866" w14:textId="77777777" w:rsidR="00127D46" w:rsidRPr="00E66D5A" w:rsidRDefault="00127D46" w:rsidP="00BE6E8A">
            <w:pPr>
              <w:rPr>
                <w:rFonts w:asciiTheme="minorHAnsi" w:hAnsiTheme="minorHAnsi"/>
                <w:color w:val="000000" w:themeColor="text1"/>
              </w:rPr>
            </w:pPr>
            <w:r w:rsidRPr="004012F7">
              <w:rPr>
                <w:rFonts w:asciiTheme="minorHAnsi" w:hAnsiTheme="minorHAnsi"/>
                <w:color w:val="000000" w:themeColor="text1"/>
              </w:rPr>
              <w:t>Email:</w:t>
            </w:r>
            <w:r w:rsidRPr="004012F7">
              <w:rPr>
                <w:rStyle w:val="apple-converted-space"/>
                <w:rFonts w:asciiTheme="minorHAnsi" w:hAnsiTheme="minorHAnsi"/>
                <w:color w:val="000000" w:themeColor="text1"/>
              </w:rPr>
              <w:t> </w:t>
            </w:r>
            <w:hyperlink r:id="rId21" w:history="1">
              <w:r w:rsidRPr="00E66D5A">
                <w:rPr>
                  <w:rStyle w:val="Hyperlink"/>
                  <w:rFonts w:asciiTheme="minorHAnsi" w:hAnsiTheme="minorHAnsi"/>
                  <w:color w:val="000000" w:themeColor="text1"/>
                  <w:u w:val="none"/>
                </w:rPr>
                <w:t>SHARP@Lni.wa.gov</w:t>
              </w:r>
            </w:hyperlink>
          </w:p>
          <w:p w14:paraId="392BCEFA" w14:textId="77777777" w:rsidR="00127D46" w:rsidRDefault="00127D46" w:rsidP="00BE6E8A">
            <w:pPr>
              <w:rPr>
                <w:rFonts w:asciiTheme="minorHAnsi" w:hAnsiTheme="minorHAnsi"/>
                <w:color w:val="000000" w:themeColor="text1"/>
              </w:rPr>
            </w:pPr>
            <w:r w:rsidRPr="00E66D5A">
              <w:rPr>
                <w:rFonts w:asciiTheme="minorHAnsi" w:hAnsiTheme="minorHAnsi"/>
                <w:color w:val="000000" w:themeColor="text1"/>
              </w:rPr>
              <w:t>Toll-free:</w:t>
            </w:r>
            <w:r w:rsidRPr="00E66D5A">
              <w:rPr>
                <w:rStyle w:val="apple-converted-space"/>
                <w:rFonts w:asciiTheme="minorHAnsi" w:hAnsiTheme="minorHAnsi"/>
                <w:color w:val="000000" w:themeColor="text1"/>
              </w:rPr>
              <w:t> </w:t>
            </w:r>
            <w:hyperlink r:id="rId22" w:history="1">
              <w:r w:rsidRPr="00E66D5A">
                <w:rPr>
                  <w:rStyle w:val="Hyperlink"/>
                  <w:rFonts w:asciiTheme="minorHAnsi" w:hAnsiTheme="minorHAnsi"/>
                  <w:color w:val="000000" w:themeColor="text1"/>
                  <w:u w:val="none"/>
                </w:rPr>
                <w:t>888</w:t>
              </w:r>
              <w:r>
                <w:rPr>
                  <w:rStyle w:val="Hyperlink"/>
                  <w:rFonts w:asciiTheme="minorHAnsi" w:hAnsiTheme="minorHAnsi"/>
                  <w:color w:val="000000" w:themeColor="text1"/>
                  <w:u w:val="none"/>
                </w:rPr>
                <w:t>.</w:t>
              </w:r>
              <w:r w:rsidRPr="00E66D5A">
                <w:rPr>
                  <w:rStyle w:val="Hyperlink"/>
                  <w:rFonts w:asciiTheme="minorHAnsi" w:hAnsiTheme="minorHAnsi"/>
                  <w:color w:val="000000" w:themeColor="text1"/>
                  <w:u w:val="none"/>
                </w:rPr>
                <w:t>667</w:t>
              </w:r>
              <w:r>
                <w:rPr>
                  <w:rStyle w:val="Hyperlink"/>
                  <w:rFonts w:asciiTheme="minorHAnsi" w:hAnsiTheme="minorHAnsi"/>
                  <w:color w:val="000000" w:themeColor="text1"/>
                  <w:u w:val="none"/>
                </w:rPr>
                <w:t>.</w:t>
              </w:r>
              <w:r w:rsidRPr="00E66D5A">
                <w:rPr>
                  <w:rStyle w:val="Hyperlink"/>
                  <w:rFonts w:asciiTheme="minorHAnsi" w:hAnsiTheme="minorHAnsi"/>
                  <w:color w:val="000000" w:themeColor="text1"/>
                  <w:u w:val="none"/>
                </w:rPr>
                <w:t>4277</w:t>
              </w:r>
            </w:hyperlink>
          </w:p>
          <w:p w14:paraId="60B01234" w14:textId="77777777" w:rsidR="00127D46" w:rsidRPr="0011098F" w:rsidRDefault="00127D46" w:rsidP="00BE6E8A">
            <w:pPr>
              <w:rPr>
                <w:rFonts w:asciiTheme="minorHAnsi" w:hAnsiTheme="minorHAnsi"/>
                <w:color w:val="000000" w:themeColor="text1"/>
              </w:rPr>
            </w:pPr>
          </w:p>
        </w:tc>
      </w:tr>
      <w:tr w:rsidR="00127D46" w:rsidRPr="00723D9D" w14:paraId="7E1A1842" w14:textId="77777777" w:rsidTr="00BE6E8A">
        <w:tc>
          <w:tcPr>
            <w:tcW w:w="4950" w:type="dxa"/>
          </w:tcPr>
          <w:p w14:paraId="58ADC06A" w14:textId="77777777" w:rsidR="00127D46" w:rsidRPr="004012F7" w:rsidRDefault="00127D46" w:rsidP="00BE6E8A">
            <w:pPr>
              <w:rPr>
                <w:rFonts w:cs="Arial"/>
              </w:rPr>
            </w:pPr>
            <w:r w:rsidRPr="004012F7">
              <w:rPr>
                <w:rFonts w:cs="Arial"/>
              </w:rPr>
              <w:t>National Institute of Occupational Safety and Health, US CDC</w:t>
            </w:r>
          </w:p>
          <w:p w14:paraId="1CBB7D8C" w14:textId="77777777" w:rsidR="00127D46" w:rsidRPr="00723D9D" w:rsidRDefault="00127D46" w:rsidP="00BE6E8A">
            <w:pPr>
              <w:rPr>
                <w:rFonts w:asciiTheme="minorHAnsi" w:hAnsiTheme="minorHAnsi" w:cs="Arial"/>
              </w:rPr>
            </w:pPr>
            <w:r w:rsidRPr="004012F7">
              <w:rPr>
                <w:rFonts w:cs="Arial"/>
              </w:rPr>
              <w:t>Federally funded</w:t>
            </w:r>
          </w:p>
        </w:tc>
        <w:tc>
          <w:tcPr>
            <w:tcW w:w="4878" w:type="dxa"/>
          </w:tcPr>
          <w:p w14:paraId="5FCC31EF" w14:textId="77777777" w:rsidR="00127D46" w:rsidRPr="0011098F" w:rsidRDefault="00127D46" w:rsidP="00BE6E8A">
            <w:pPr>
              <w:rPr>
                <w:rFonts w:cs="Arial"/>
                <w:color w:val="201F1E"/>
                <w:shd w:val="clear" w:color="auto" w:fill="FFFFFF"/>
              </w:rPr>
            </w:pPr>
            <w:r w:rsidRPr="0011098F">
              <w:rPr>
                <w:rFonts w:cs="Arial"/>
                <w:color w:val="201F1E"/>
                <w:shd w:val="clear" w:color="auto" w:fill="FFFFFF"/>
              </w:rPr>
              <w:t xml:space="preserve">https://wwwn.cdc.gov/DCS/ContactUs/Form </w:t>
            </w:r>
          </w:p>
          <w:p w14:paraId="37A48201" w14:textId="77777777" w:rsidR="00127D46" w:rsidRPr="0011098F" w:rsidRDefault="00127D46" w:rsidP="00BE6E8A">
            <w:pPr>
              <w:rPr>
                <w:rFonts w:cs="Arial"/>
                <w:color w:val="201F1E"/>
                <w:shd w:val="clear" w:color="auto" w:fill="FFFFFF"/>
              </w:rPr>
            </w:pPr>
            <w:r w:rsidRPr="0011098F">
              <w:rPr>
                <w:rFonts w:cs="Arial"/>
                <w:color w:val="201F1E"/>
                <w:shd w:val="clear" w:color="auto" w:fill="FFFFFF"/>
              </w:rPr>
              <w:t>Or call 800</w:t>
            </w:r>
            <w:r>
              <w:rPr>
                <w:rFonts w:cs="Arial"/>
                <w:color w:val="201F1E"/>
                <w:shd w:val="clear" w:color="auto" w:fill="FFFFFF"/>
              </w:rPr>
              <w:t>.</w:t>
            </w:r>
            <w:r w:rsidRPr="0011098F">
              <w:rPr>
                <w:rFonts w:cs="Arial"/>
                <w:color w:val="201F1E"/>
                <w:shd w:val="clear" w:color="auto" w:fill="FFFFFF"/>
              </w:rPr>
              <w:t>CDC</w:t>
            </w:r>
            <w:r>
              <w:rPr>
                <w:rFonts w:cs="Arial"/>
                <w:color w:val="201F1E"/>
                <w:shd w:val="clear" w:color="auto" w:fill="FFFFFF"/>
              </w:rPr>
              <w:t>.</w:t>
            </w:r>
            <w:r w:rsidRPr="0011098F">
              <w:rPr>
                <w:rFonts w:cs="Arial"/>
                <w:color w:val="201F1E"/>
                <w:shd w:val="clear" w:color="auto" w:fill="FFFFFF"/>
              </w:rPr>
              <w:t>INFO (800</w:t>
            </w:r>
            <w:r>
              <w:rPr>
                <w:rFonts w:cs="Arial"/>
                <w:color w:val="201F1E"/>
                <w:shd w:val="clear" w:color="auto" w:fill="FFFFFF"/>
              </w:rPr>
              <w:t>.</w:t>
            </w:r>
            <w:r w:rsidRPr="0011098F">
              <w:rPr>
                <w:rFonts w:cs="Arial"/>
                <w:color w:val="201F1E"/>
                <w:shd w:val="clear" w:color="auto" w:fill="FFFFFF"/>
              </w:rPr>
              <w:t>232</w:t>
            </w:r>
            <w:r>
              <w:rPr>
                <w:rFonts w:cs="Arial"/>
                <w:color w:val="201F1E"/>
                <w:shd w:val="clear" w:color="auto" w:fill="FFFFFF"/>
              </w:rPr>
              <w:t>.</w:t>
            </w:r>
            <w:r w:rsidRPr="0011098F">
              <w:rPr>
                <w:rFonts w:cs="Arial"/>
                <w:color w:val="201F1E"/>
                <w:shd w:val="clear" w:color="auto" w:fill="FFFFFF"/>
              </w:rPr>
              <w:t xml:space="preserve">4636) </w:t>
            </w:r>
          </w:p>
          <w:p w14:paraId="3D1C3495" w14:textId="77777777" w:rsidR="00127D46" w:rsidRPr="00E66D5A" w:rsidRDefault="00127D46" w:rsidP="00BE6E8A">
            <w:pPr>
              <w:rPr>
                <w:rFonts w:cs="Arial"/>
                <w:color w:val="201F1E"/>
                <w:shd w:val="clear" w:color="auto" w:fill="FFFFFF"/>
              </w:rPr>
            </w:pPr>
            <w:r w:rsidRPr="0011098F">
              <w:rPr>
                <w:rFonts w:cs="Arial"/>
                <w:color w:val="201F1E"/>
                <w:shd w:val="clear" w:color="auto" w:fill="FFFFFF"/>
              </w:rPr>
              <w:t>or TTY 888</w:t>
            </w:r>
            <w:r>
              <w:rPr>
                <w:rFonts w:cs="Arial"/>
                <w:color w:val="201F1E"/>
                <w:shd w:val="clear" w:color="auto" w:fill="FFFFFF"/>
              </w:rPr>
              <w:t>.</w:t>
            </w:r>
            <w:r w:rsidRPr="0011098F">
              <w:rPr>
                <w:rFonts w:cs="Arial"/>
                <w:color w:val="201F1E"/>
                <w:shd w:val="clear" w:color="auto" w:fill="FFFFFF"/>
              </w:rPr>
              <w:t>232</w:t>
            </w:r>
            <w:r>
              <w:rPr>
                <w:rFonts w:cs="Arial"/>
                <w:color w:val="201F1E"/>
                <w:shd w:val="clear" w:color="auto" w:fill="FFFFFF"/>
              </w:rPr>
              <w:t>.</w:t>
            </w:r>
            <w:r w:rsidRPr="0011098F">
              <w:rPr>
                <w:rFonts w:cs="Arial"/>
                <w:color w:val="201F1E"/>
                <w:shd w:val="clear" w:color="auto" w:fill="FFFFFF"/>
              </w:rPr>
              <w:t>6348</w:t>
            </w:r>
          </w:p>
        </w:tc>
      </w:tr>
    </w:tbl>
    <w:p w14:paraId="4A219DE7" w14:textId="77777777" w:rsidR="00127D46" w:rsidRPr="007F1AC6" w:rsidRDefault="00127D46" w:rsidP="00127D46"/>
    <w:p w14:paraId="7EE71525" w14:textId="7571B40F" w:rsidR="00127D46" w:rsidRDefault="0023595C" w:rsidP="0023595C">
      <w:pPr>
        <w:jc w:val="center"/>
        <w:rPr>
          <w:rFonts w:asciiTheme="minorHAnsi" w:eastAsia="MS PGothic" w:cs="ＭＳ Ｐゴシック"/>
          <w:b/>
          <w:color w:val="000000" w:themeColor="text1" w:themeShade="F2"/>
        </w:rPr>
      </w:pPr>
      <w:r w:rsidRPr="0023595C">
        <w:rPr>
          <w:rFonts w:asciiTheme="minorHAnsi" w:eastAsia="MS PGothic" w:cs="ＭＳ Ｐゴシック"/>
          <w:b/>
          <w:color w:val="000000" w:themeColor="text1" w:themeShade="F2"/>
        </w:rPr>
        <w:lastRenderedPageBreak/>
        <w:t>SHIP Occupational Reproductive Health Grant Team</w:t>
      </w:r>
    </w:p>
    <w:p w14:paraId="2615A6E0" w14:textId="77777777" w:rsidR="0023595C" w:rsidRPr="0023595C" w:rsidRDefault="0023595C" w:rsidP="0023595C">
      <w:pPr>
        <w:jc w:val="center"/>
        <w:rPr>
          <w:b/>
        </w:rPr>
      </w:pPr>
    </w:p>
    <w:p w14:paraId="27AFA9EE" w14:textId="26E485B9" w:rsidR="0023595C" w:rsidRPr="0023595C" w:rsidRDefault="0023595C" w:rsidP="0023595C">
      <w:pPr>
        <w:numPr>
          <w:ilvl w:val="0"/>
          <w:numId w:val="40"/>
        </w:numPr>
        <w:kinsoku w:val="0"/>
        <w:overflowPunct w:val="0"/>
        <w:ind w:left="360"/>
        <w:contextualSpacing/>
        <w:textAlignment w:val="baseline"/>
        <w:rPr>
          <w:color w:val="000000" w:themeColor="text1"/>
        </w:rPr>
      </w:pPr>
      <w:r>
        <w:rPr>
          <w:rFonts w:asciiTheme="minorHAnsi" w:eastAsia="MS PGothic" w:cs="ＭＳ Ｐゴシック"/>
          <w:color w:val="000000" w:themeColor="text1"/>
        </w:rPr>
        <w:t xml:space="preserve">Nancy Beaudet, MS, CIH PEHSU Co-Director, </w:t>
      </w:r>
      <w:r w:rsidR="00127D46" w:rsidRPr="00127D46">
        <w:rPr>
          <w:rFonts w:asciiTheme="minorHAnsi" w:eastAsia="MS PGothic" w:cs="ＭＳ Ｐゴシック"/>
          <w:color w:val="000000" w:themeColor="text1"/>
        </w:rPr>
        <w:t>University of Washington (UW)</w:t>
      </w:r>
    </w:p>
    <w:p w14:paraId="508427E8" w14:textId="6755549D" w:rsidR="00127D46" w:rsidRPr="00127D46" w:rsidRDefault="00127D46" w:rsidP="00127D46">
      <w:pPr>
        <w:numPr>
          <w:ilvl w:val="0"/>
          <w:numId w:val="40"/>
        </w:numPr>
        <w:kinsoku w:val="0"/>
        <w:overflowPunct w:val="0"/>
        <w:ind w:left="360"/>
        <w:contextualSpacing/>
        <w:textAlignment w:val="baseline"/>
        <w:rPr>
          <w:color w:val="000000" w:themeColor="text1"/>
        </w:rPr>
      </w:pPr>
      <w:r w:rsidRPr="00127D46">
        <w:rPr>
          <w:rFonts w:asciiTheme="minorHAnsi" w:eastAsia="MS PGothic" w:cs="ＭＳ Ｐゴシック"/>
          <w:color w:val="000000" w:themeColor="text1"/>
        </w:rPr>
        <w:t xml:space="preserve">Nancy </w:t>
      </w:r>
      <w:proofErr w:type="spellStart"/>
      <w:r w:rsidRPr="00127D46">
        <w:rPr>
          <w:rFonts w:asciiTheme="minorHAnsi" w:eastAsia="MS PGothic" w:cs="ＭＳ Ｐゴシック"/>
          <w:color w:val="000000" w:themeColor="text1"/>
        </w:rPr>
        <w:t>Simcox</w:t>
      </w:r>
      <w:proofErr w:type="spellEnd"/>
      <w:r w:rsidRPr="00127D46">
        <w:rPr>
          <w:rFonts w:asciiTheme="minorHAnsi" w:eastAsia="MS PGothic" w:cs="ＭＳ Ｐゴシック"/>
          <w:color w:val="000000" w:themeColor="text1"/>
        </w:rPr>
        <w:t xml:space="preserve">, MS Assistant Teaching Professor and Director, Department of Environmental </w:t>
      </w:r>
      <w:proofErr w:type="gramStart"/>
      <w:r w:rsidRPr="00127D46">
        <w:rPr>
          <w:rFonts w:asciiTheme="minorHAnsi" w:eastAsia="MS PGothic" w:cs="ＭＳ Ｐゴシック"/>
          <w:color w:val="000000" w:themeColor="text1"/>
        </w:rPr>
        <w:t>and  Occupational</w:t>
      </w:r>
      <w:proofErr w:type="gramEnd"/>
      <w:r w:rsidRPr="00127D46">
        <w:rPr>
          <w:rFonts w:asciiTheme="minorHAnsi" w:eastAsia="MS PGothic" w:cs="ＭＳ Ｐゴシック"/>
          <w:color w:val="000000" w:themeColor="text1"/>
        </w:rPr>
        <w:t xml:space="preserve"> Health Sciences (DEOHS)</w:t>
      </w:r>
      <w:r w:rsidR="0023595C">
        <w:rPr>
          <w:rFonts w:asciiTheme="minorHAnsi" w:eastAsia="MS PGothic" w:cs="ＭＳ Ｐゴシック"/>
          <w:color w:val="000000" w:themeColor="text1"/>
        </w:rPr>
        <w:t xml:space="preserve"> Continuing Education Programs </w:t>
      </w:r>
      <w:r w:rsidRPr="00127D46">
        <w:rPr>
          <w:rFonts w:asciiTheme="minorHAnsi" w:eastAsia="MS PGothic" w:cs="ＭＳ Ｐゴシック"/>
          <w:color w:val="000000" w:themeColor="text1"/>
        </w:rPr>
        <w:t>(UW)</w:t>
      </w:r>
    </w:p>
    <w:p w14:paraId="78FBC5D2" w14:textId="77777777" w:rsidR="00127D46" w:rsidRPr="00127D46" w:rsidRDefault="00127D46" w:rsidP="00127D46">
      <w:pPr>
        <w:numPr>
          <w:ilvl w:val="0"/>
          <w:numId w:val="40"/>
        </w:numPr>
        <w:kinsoku w:val="0"/>
        <w:overflowPunct w:val="0"/>
        <w:ind w:left="360"/>
        <w:contextualSpacing/>
        <w:textAlignment w:val="baseline"/>
        <w:rPr>
          <w:color w:val="000000" w:themeColor="text1"/>
        </w:rPr>
      </w:pPr>
      <w:r w:rsidRPr="00127D46">
        <w:rPr>
          <w:rFonts w:asciiTheme="minorHAnsi" w:eastAsia="MS PGothic" w:cs="ＭＳ Ｐゴシック"/>
          <w:color w:val="000000" w:themeColor="text1"/>
        </w:rPr>
        <w:t xml:space="preserve">Debra Cherry, MD, MS, Associate Professor, Director, UW Occupational and Environmental Medicine Program, UW Medicine. </w:t>
      </w:r>
    </w:p>
    <w:p w14:paraId="6DE1019F" w14:textId="77777777" w:rsidR="00127D46" w:rsidRPr="00127D46" w:rsidRDefault="00127D46" w:rsidP="00127D46">
      <w:pPr>
        <w:numPr>
          <w:ilvl w:val="0"/>
          <w:numId w:val="40"/>
        </w:numPr>
        <w:kinsoku w:val="0"/>
        <w:overflowPunct w:val="0"/>
        <w:ind w:left="360"/>
        <w:contextualSpacing/>
        <w:textAlignment w:val="baseline"/>
        <w:rPr>
          <w:color w:val="000000" w:themeColor="text1"/>
        </w:rPr>
      </w:pPr>
      <w:r w:rsidRPr="00127D46">
        <w:rPr>
          <w:rFonts w:asciiTheme="minorHAnsi" w:eastAsia="MS PGothic" w:cs="ＭＳ Ｐゴシック"/>
          <w:color w:val="000000" w:themeColor="text1"/>
        </w:rPr>
        <w:t>Kate Durand, MHS, CIH, CSP, Continuing Education &amp; Outreach Manager, UW DEOHS Continuing Education Programs</w:t>
      </w:r>
    </w:p>
    <w:p w14:paraId="6C08262C" w14:textId="507310E0" w:rsidR="00127D46" w:rsidRPr="00127D46" w:rsidRDefault="00B96968" w:rsidP="00127D46">
      <w:pPr>
        <w:numPr>
          <w:ilvl w:val="0"/>
          <w:numId w:val="40"/>
        </w:numPr>
        <w:kinsoku w:val="0"/>
        <w:overflowPunct w:val="0"/>
        <w:ind w:left="360"/>
        <w:contextualSpacing/>
        <w:textAlignment w:val="baseline"/>
        <w:rPr>
          <w:color w:val="000000" w:themeColor="text1"/>
        </w:rPr>
      </w:pPr>
      <w:r>
        <w:rPr>
          <w:rFonts w:asciiTheme="minorHAnsi" w:eastAsia="MS PGothic" w:cs="ＭＳ Ｐゴシック"/>
          <w:color w:val="000000" w:themeColor="text1"/>
        </w:rPr>
        <w:t xml:space="preserve">Joyce Matson, </w:t>
      </w:r>
      <w:r w:rsidR="00127D46" w:rsidRPr="00127D46">
        <w:rPr>
          <w:rFonts w:asciiTheme="minorHAnsi" w:eastAsia="MS PGothic" w:cs="ＭＳ Ｐゴシック"/>
          <w:color w:val="000000" w:themeColor="text1"/>
        </w:rPr>
        <w:t xml:space="preserve">Consultant/Owner, </w:t>
      </w:r>
      <w:proofErr w:type="spellStart"/>
      <w:r w:rsidR="00127D46" w:rsidRPr="00127D46">
        <w:rPr>
          <w:rFonts w:asciiTheme="minorHAnsi" w:eastAsia="MS PGothic" w:cs="ＭＳ Ｐゴシック"/>
          <w:color w:val="000000" w:themeColor="text1"/>
        </w:rPr>
        <w:t>PeopleSafe</w:t>
      </w:r>
      <w:proofErr w:type="spellEnd"/>
    </w:p>
    <w:p w14:paraId="0FAD581A" w14:textId="77777777" w:rsidR="00127D46" w:rsidRPr="00127D46" w:rsidRDefault="00127D46" w:rsidP="00127D46">
      <w:pPr>
        <w:numPr>
          <w:ilvl w:val="0"/>
          <w:numId w:val="40"/>
        </w:numPr>
        <w:kinsoku w:val="0"/>
        <w:overflowPunct w:val="0"/>
        <w:ind w:left="360"/>
        <w:contextualSpacing/>
        <w:textAlignment w:val="baseline"/>
        <w:rPr>
          <w:color w:val="000000" w:themeColor="text1"/>
        </w:rPr>
      </w:pPr>
      <w:r w:rsidRPr="00127D46">
        <w:rPr>
          <w:rFonts w:asciiTheme="minorHAnsi" w:eastAsia="MS PGothic" w:cs="ＭＳ Ｐゴシック"/>
          <w:color w:val="000000" w:themeColor="text1"/>
        </w:rPr>
        <w:t xml:space="preserve">Elaine </w:t>
      </w:r>
      <w:proofErr w:type="spellStart"/>
      <w:r w:rsidRPr="00127D46">
        <w:rPr>
          <w:rFonts w:asciiTheme="minorHAnsi" w:eastAsia="MS PGothic" w:cs="ＭＳ Ｐゴシック"/>
          <w:color w:val="000000" w:themeColor="text1"/>
        </w:rPr>
        <w:t>Faustman</w:t>
      </w:r>
      <w:proofErr w:type="spellEnd"/>
      <w:r w:rsidRPr="00127D46">
        <w:rPr>
          <w:rFonts w:asciiTheme="minorHAnsi" w:eastAsia="MS PGothic" w:cs="ＭＳ Ｐゴシック"/>
          <w:color w:val="000000" w:themeColor="text1"/>
        </w:rPr>
        <w:t xml:space="preserve">, </w:t>
      </w:r>
      <w:proofErr w:type="gramStart"/>
      <w:r w:rsidRPr="00127D46">
        <w:rPr>
          <w:rFonts w:asciiTheme="minorHAnsi" w:eastAsia="MS PGothic" w:cs="ＭＳ Ｐゴシック"/>
          <w:color w:val="000000" w:themeColor="text1"/>
        </w:rPr>
        <w:t>PhD,  Professor</w:t>
      </w:r>
      <w:proofErr w:type="gramEnd"/>
      <w:r w:rsidRPr="00127D46">
        <w:rPr>
          <w:rFonts w:asciiTheme="minorHAnsi" w:eastAsia="MS PGothic" w:cs="ＭＳ Ｐゴシック"/>
          <w:color w:val="000000" w:themeColor="text1"/>
        </w:rPr>
        <w:t>, DEOHS, UW</w:t>
      </w:r>
    </w:p>
    <w:p w14:paraId="0819A980" w14:textId="77777777" w:rsidR="00127D46" w:rsidRPr="00127D46" w:rsidRDefault="00127D46" w:rsidP="00127D46">
      <w:pPr>
        <w:numPr>
          <w:ilvl w:val="0"/>
          <w:numId w:val="40"/>
        </w:numPr>
        <w:kinsoku w:val="0"/>
        <w:overflowPunct w:val="0"/>
        <w:ind w:left="360"/>
        <w:contextualSpacing/>
        <w:textAlignment w:val="baseline"/>
        <w:rPr>
          <w:color w:val="000000" w:themeColor="text1"/>
        </w:rPr>
      </w:pPr>
      <w:r w:rsidRPr="00127D46">
        <w:rPr>
          <w:rFonts w:asciiTheme="minorHAnsi" w:eastAsia="MS PGothic" w:cs="ＭＳ Ｐゴシック"/>
          <w:color w:val="000000" w:themeColor="text1"/>
        </w:rPr>
        <w:t xml:space="preserve">Sarah </w:t>
      </w:r>
      <w:proofErr w:type="spellStart"/>
      <w:r w:rsidRPr="00127D46">
        <w:rPr>
          <w:rFonts w:asciiTheme="minorHAnsi" w:eastAsia="MS PGothic" w:cs="ＭＳ Ｐゴシック"/>
          <w:color w:val="000000" w:themeColor="text1"/>
        </w:rPr>
        <w:t>Wolz</w:t>
      </w:r>
      <w:proofErr w:type="spellEnd"/>
      <w:r w:rsidRPr="00127D46">
        <w:rPr>
          <w:rFonts w:asciiTheme="minorHAnsi" w:eastAsia="MS PGothic" w:cs="ＭＳ Ｐゴシック"/>
          <w:color w:val="000000" w:themeColor="text1"/>
        </w:rPr>
        <w:t>, MS, Continuing Education Specialist, UW DEOHS, Continuing Education Programs</w:t>
      </w:r>
    </w:p>
    <w:p w14:paraId="5B8854FC" w14:textId="3C54FDCD" w:rsidR="00127D46" w:rsidRPr="00127D46" w:rsidRDefault="00127D46" w:rsidP="00127D46">
      <w:pPr>
        <w:numPr>
          <w:ilvl w:val="0"/>
          <w:numId w:val="40"/>
        </w:numPr>
        <w:kinsoku w:val="0"/>
        <w:overflowPunct w:val="0"/>
        <w:ind w:left="360"/>
        <w:contextualSpacing/>
        <w:textAlignment w:val="baseline"/>
        <w:rPr>
          <w:color w:val="000000" w:themeColor="text1"/>
        </w:rPr>
      </w:pPr>
      <w:r w:rsidRPr="00127D46">
        <w:rPr>
          <w:rFonts w:asciiTheme="minorHAnsi" w:eastAsia="MS PGothic" w:cs="ＭＳ Ｐゴシック"/>
          <w:color w:val="000000" w:themeColor="text1"/>
        </w:rPr>
        <w:t xml:space="preserve">Sheela </w:t>
      </w:r>
      <w:proofErr w:type="spellStart"/>
      <w:r w:rsidRPr="00127D46">
        <w:rPr>
          <w:rFonts w:asciiTheme="minorHAnsi" w:eastAsia="MS PGothic" w:cs="ＭＳ Ｐゴシック"/>
          <w:color w:val="000000" w:themeColor="text1"/>
        </w:rPr>
        <w:t>Sathyanarayana</w:t>
      </w:r>
      <w:proofErr w:type="spellEnd"/>
      <w:r w:rsidR="0023595C">
        <w:rPr>
          <w:rFonts w:asciiTheme="minorHAnsi" w:eastAsia="MS PGothic" w:cs="ＭＳ Ｐゴシック"/>
          <w:color w:val="000000" w:themeColor="text1"/>
        </w:rPr>
        <w:t>,</w:t>
      </w:r>
      <w:r w:rsidR="00B96968">
        <w:rPr>
          <w:rFonts w:asciiTheme="minorHAnsi" w:eastAsia="MS PGothic" w:cs="ＭＳ Ｐゴシック"/>
          <w:color w:val="000000" w:themeColor="text1"/>
        </w:rPr>
        <w:t xml:space="preserve"> MD, MPH, </w:t>
      </w:r>
      <w:r w:rsidRPr="00127D46">
        <w:rPr>
          <w:rFonts w:asciiTheme="minorHAnsi" w:eastAsia="MS PGothic" w:cs="ＭＳ Ｐゴシック"/>
          <w:color w:val="000000" w:themeColor="text1"/>
        </w:rPr>
        <w:t xml:space="preserve">Professor, UW Department of Pediatrics, NW PEHSU, Medical Director, UW Newborn Nursery.  Seattle Children’s Research Institute. </w:t>
      </w:r>
    </w:p>
    <w:p w14:paraId="2247A445" w14:textId="77777777" w:rsidR="00127D46" w:rsidRDefault="00127D46"/>
    <w:p w14:paraId="39BCFD21" w14:textId="3D965505" w:rsidR="00211A11" w:rsidRDefault="00211A11" w:rsidP="0023595C"/>
    <w:p w14:paraId="2573BDF0" w14:textId="77777777" w:rsidR="0023595C" w:rsidRDefault="0023595C" w:rsidP="0023595C"/>
    <w:p w14:paraId="3162A2CA" w14:textId="1BF8CA06" w:rsidR="0023595C" w:rsidRDefault="004D56B0" w:rsidP="0023595C">
      <w:pPr>
        <w:jc w:val="center"/>
      </w:pPr>
      <w:r>
        <w:rPr>
          <w:noProof/>
        </w:rPr>
        <w:drawing>
          <wp:inline distT="0" distB="0" distL="0" distR="0" wp14:anchorId="326B1847" wp14:editId="518F3C4D">
            <wp:extent cx="2251594" cy="746124"/>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51594" cy="746124"/>
                    </a:xfrm>
                    <a:prstGeom prst="rect">
                      <a:avLst/>
                    </a:prstGeom>
                  </pic:spPr>
                </pic:pic>
              </a:graphicData>
            </a:graphic>
          </wp:inline>
        </w:drawing>
      </w:r>
    </w:p>
    <w:p w14:paraId="07703674" w14:textId="77777777" w:rsidR="0023595C" w:rsidRDefault="0023595C" w:rsidP="0023595C">
      <w:pPr>
        <w:jc w:val="center"/>
      </w:pPr>
    </w:p>
    <w:p w14:paraId="22B698B0" w14:textId="77777777" w:rsidR="0023595C" w:rsidRDefault="0023595C" w:rsidP="0023595C">
      <w:pPr>
        <w:jc w:val="center"/>
      </w:pPr>
    </w:p>
    <w:p w14:paraId="6350FA67" w14:textId="392ECD24" w:rsidR="0023595C" w:rsidRDefault="0023595C" w:rsidP="0023595C">
      <w:pPr>
        <w:jc w:val="center"/>
      </w:pPr>
      <w:r>
        <w:rPr>
          <w:noProof/>
        </w:rPr>
        <w:drawing>
          <wp:inline distT="0" distB="0" distL="0" distR="0" wp14:anchorId="5380C1A8" wp14:editId="0D92333C">
            <wp:extent cx="3833812" cy="704850"/>
            <wp:effectExtent l="0" t="0" r="1905"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33812"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4A3303D" w14:textId="77777777" w:rsidR="0023595C" w:rsidRDefault="0023595C" w:rsidP="0023595C">
      <w:pPr>
        <w:jc w:val="center"/>
      </w:pPr>
    </w:p>
    <w:p w14:paraId="300BE884" w14:textId="77777777" w:rsidR="0023595C" w:rsidRDefault="0023595C" w:rsidP="0023595C"/>
    <w:p w14:paraId="644A777A" w14:textId="475C40CD" w:rsidR="0023595C" w:rsidRDefault="0023595C" w:rsidP="0023595C">
      <w:pPr>
        <w:jc w:val="center"/>
      </w:pPr>
      <w:r>
        <w:rPr>
          <w:noProof/>
        </w:rPr>
        <w:drawing>
          <wp:inline distT="0" distB="0" distL="0" distR="0" wp14:anchorId="1D3793B5" wp14:editId="782A3CED">
            <wp:extent cx="1431925" cy="130651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1431925" cy="1306512"/>
                    </a:xfrm>
                    <a:prstGeom prst="rect">
                      <a:avLst/>
                    </a:prstGeom>
                    <a:solidFill>
                      <a:schemeClr val="bg1"/>
                    </a:solidFill>
                  </pic:spPr>
                </pic:pic>
              </a:graphicData>
            </a:graphic>
          </wp:inline>
        </w:drawing>
      </w:r>
    </w:p>
    <w:p w14:paraId="3CC4392C" w14:textId="77777777" w:rsidR="0023595C" w:rsidRDefault="0023595C" w:rsidP="0023595C">
      <w:pPr>
        <w:jc w:val="center"/>
      </w:pPr>
    </w:p>
    <w:p w14:paraId="7E235512" w14:textId="77777777" w:rsidR="0023595C" w:rsidRDefault="0023595C" w:rsidP="0023595C"/>
    <w:p w14:paraId="243B79C0" w14:textId="73AB2BD1" w:rsidR="0023595C" w:rsidRDefault="0023595C" w:rsidP="0023595C">
      <w:pPr>
        <w:jc w:val="center"/>
      </w:pPr>
      <w:r>
        <w:rPr>
          <w:noProof/>
        </w:rPr>
        <w:drawing>
          <wp:inline distT="0" distB="0" distL="0" distR="0" wp14:anchorId="08BCF45B" wp14:editId="53F6EB40">
            <wp:extent cx="2370138" cy="739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0138"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5B36DE" w14:textId="77777777" w:rsidR="00B96968" w:rsidRDefault="00B96968" w:rsidP="0023595C">
      <w:pPr>
        <w:jc w:val="center"/>
      </w:pPr>
    </w:p>
    <w:p w14:paraId="6B54C627" w14:textId="23CB6C3E" w:rsidR="00B96968" w:rsidRPr="007F1AC6" w:rsidRDefault="00B96968" w:rsidP="0023595C">
      <w:pPr>
        <w:jc w:val="center"/>
      </w:pPr>
      <w:r>
        <w:t>February 2022</w:t>
      </w:r>
    </w:p>
    <w:sectPr w:rsidR="00B96968" w:rsidRPr="007F1AC6" w:rsidSect="00D01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6B800" w14:textId="77777777" w:rsidR="00206114" w:rsidRDefault="00206114" w:rsidP="005C22AD">
      <w:r>
        <w:separator/>
      </w:r>
    </w:p>
  </w:endnote>
  <w:endnote w:type="continuationSeparator" w:id="0">
    <w:p w14:paraId="53AF04FC" w14:textId="77777777" w:rsidR="00206114" w:rsidRDefault="00206114" w:rsidP="005C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PGothic">
    <w:panose1 w:val="020B06000702050802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2ABC" w14:textId="77777777" w:rsidR="00206114" w:rsidRDefault="00206114" w:rsidP="002061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A4F55" w14:textId="77777777" w:rsidR="00206114" w:rsidRDefault="00206114" w:rsidP="007869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BCDB" w14:textId="77777777" w:rsidR="00206114" w:rsidRPr="007F1AC6" w:rsidRDefault="00206114" w:rsidP="00206114">
    <w:pPr>
      <w:pStyle w:val="Footer"/>
      <w:framePr w:wrap="none" w:vAnchor="text" w:hAnchor="margin" w:xAlign="right" w:y="1"/>
      <w:rPr>
        <w:rStyle w:val="PageNumber"/>
        <w:sz w:val="18"/>
        <w:szCs w:val="18"/>
      </w:rPr>
    </w:pPr>
    <w:r w:rsidRPr="007F1AC6">
      <w:rPr>
        <w:rStyle w:val="PageNumber"/>
        <w:sz w:val="18"/>
        <w:szCs w:val="18"/>
      </w:rPr>
      <w:fldChar w:fldCharType="begin"/>
    </w:r>
    <w:r w:rsidRPr="007F1AC6">
      <w:rPr>
        <w:rStyle w:val="PageNumber"/>
        <w:sz w:val="18"/>
        <w:szCs w:val="18"/>
      </w:rPr>
      <w:instrText xml:space="preserve">PAGE  </w:instrText>
    </w:r>
    <w:r w:rsidRPr="007F1AC6">
      <w:rPr>
        <w:rStyle w:val="PageNumber"/>
        <w:sz w:val="18"/>
        <w:szCs w:val="18"/>
      </w:rPr>
      <w:fldChar w:fldCharType="separate"/>
    </w:r>
    <w:r w:rsidR="00380ABA">
      <w:rPr>
        <w:rStyle w:val="PageNumber"/>
        <w:noProof/>
        <w:sz w:val="18"/>
        <w:szCs w:val="18"/>
      </w:rPr>
      <w:t>1</w:t>
    </w:r>
    <w:r w:rsidRPr="007F1AC6">
      <w:rPr>
        <w:rStyle w:val="PageNumber"/>
        <w:sz w:val="18"/>
        <w:szCs w:val="18"/>
      </w:rPr>
      <w:fldChar w:fldCharType="end"/>
    </w:r>
  </w:p>
  <w:p w14:paraId="6E730FBF" w14:textId="77777777" w:rsidR="00206114" w:rsidRDefault="00206114" w:rsidP="007869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3621" w14:textId="77777777" w:rsidR="00206114" w:rsidRDefault="00206114" w:rsidP="005C22AD">
      <w:r>
        <w:separator/>
      </w:r>
    </w:p>
  </w:footnote>
  <w:footnote w:type="continuationSeparator" w:id="0">
    <w:p w14:paraId="42E64787" w14:textId="77777777" w:rsidR="00206114" w:rsidRDefault="00206114" w:rsidP="005C22AD">
      <w:r>
        <w:continuationSeparator/>
      </w:r>
    </w:p>
  </w:footnote>
  <w:footnote w:id="1">
    <w:p w14:paraId="30AA725D" w14:textId="77777777" w:rsidR="00206114" w:rsidRPr="00723D9D" w:rsidRDefault="00206114" w:rsidP="005C22AD">
      <w:pPr>
        <w:rPr>
          <w:rFonts w:asciiTheme="minorHAnsi" w:hAnsiTheme="minorHAnsi" w:cs="Arial"/>
          <w:color w:val="000000"/>
          <w:sz w:val="20"/>
          <w:szCs w:val="20"/>
        </w:rPr>
      </w:pPr>
      <w:r w:rsidRPr="00723D9D">
        <w:rPr>
          <w:rStyle w:val="FootnoteReference"/>
          <w:rFonts w:asciiTheme="minorHAnsi" w:hAnsiTheme="minorHAnsi" w:cs="Arial"/>
          <w:sz w:val="20"/>
          <w:szCs w:val="20"/>
        </w:rPr>
        <w:footnoteRef/>
      </w:r>
      <w:proofErr w:type="spellStart"/>
      <w:r w:rsidRPr="00723D9D">
        <w:rPr>
          <w:rFonts w:asciiTheme="minorHAnsi" w:hAnsiTheme="minorHAnsi" w:cs="Arial"/>
          <w:color w:val="000000"/>
          <w:sz w:val="20"/>
          <w:szCs w:val="20"/>
        </w:rPr>
        <w:t>Selander</w:t>
      </w:r>
      <w:proofErr w:type="spellEnd"/>
      <w:r w:rsidRPr="00723D9D">
        <w:rPr>
          <w:rFonts w:asciiTheme="minorHAnsi" w:hAnsiTheme="minorHAnsi" w:cs="Arial"/>
          <w:color w:val="000000"/>
          <w:sz w:val="20"/>
          <w:szCs w:val="20"/>
        </w:rPr>
        <w:t xml:space="preserve">, et. al., Full-time exposure to occupational noise during pregnancy was associated with reduced birth weight in a nationwide cohort study of Swedish women. Science of The Total Environment, V 651, P 1, 2019. </w:t>
      </w:r>
    </w:p>
  </w:footnote>
  <w:footnote w:id="2">
    <w:p w14:paraId="15F227CA" w14:textId="77777777" w:rsidR="00206114" w:rsidRPr="00723D9D" w:rsidRDefault="00206114" w:rsidP="005C22AD">
      <w:pPr>
        <w:pStyle w:val="Heading1"/>
        <w:jc w:val="left"/>
        <w:rPr>
          <w:rFonts w:asciiTheme="minorHAnsi" w:hAnsiTheme="minorHAnsi" w:cs="Arial"/>
          <w:color w:val="000000"/>
          <w:sz w:val="20"/>
          <w:szCs w:val="20"/>
        </w:rPr>
      </w:pPr>
      <w:r w:rsidRPr="00723D9D">
        <w:rPr>
          <w:rStyle w:val="FootnoteReference"/>
          <w:rFonts w:asciiTheme="minorHAnsi" w:hAnsiTheme="minorHAnsi" w:cs="Arial"/>
          <w:color w:val="000000"/>
          <w:sz w:val="20"/>
          <w:szCs w:val="20"/>
        </w:rPr>
        <w:footnoteRef/>
      </w:r>
      <w:r w:rsidRPr="00723D9D">
        <w:rPr>
          <w:rFonts w:asciiTheme="minorHAnsi" w:hAnsiTheme="minorHAnsi" w:cs="Arial"/>
          <w:color w:val="000000"/>
          <w:sz w:val="20"/>
          <w:szCs w:val="20"/>
        </w:rPr>
        <w:t xml:space="preserve"> </w:t>
      </w:r>
      <w:proofErr w:type="spellStart"/>
      <w:r w:rsidRPr="00723D9D">
        <w:rPr>
          <w:rFonts w:asciiTheme="minorHAnsi" w:hAnsiTheme="minorHAnsi" w:cs="Arial"/>
          <w:color w:val="000000"/>
          <w:sz w:val="20"/>
          <w:szCs w:val="20"/>
        </w:rPr>
        <w:t>Lissaker</w:t>
      </w:r>
      <w:proofErr w:type="spellEnd"/>
      <w:r w:rsidRPr="00723D9D">
        <w:rPr>
          <w:rFonts w:asciiTheme="minorHAnsi" w:hAnsiTheme="minorHAnsi" w:cs="Arial"/>
          <w:color w:val="000000"/>
          <w:sz w:val="20"/>
          <w:szCs w:val="20"/>
        </w:rPr>
        <w:t xml:space="preserve">, et. al., Occupational exposure to noise in relation to pregnancy-related hypertensive disorders and diabetes. </w:t>
      </w:r>
      <w:proofErr w:type="spellStart"/>
      <w:r w:rsidRPr="00723D9D">
        <w:rPr>
          <w:rFonts w:asciiTheme="minorHAnsi" w:hAnsiTheme="minorHAnsi" w:cs="Arial"/>
          <w:sz w:val="20"/>
          <w:szCs w:val="20"/>
        </w:rPr>
        <w:t>Scand</w:t>
      </w:r>
      <w:proofErr w:type="spellEnd"/>
      <w:r w:rsidRPr="00723D9D">
        <w:rPr>
          <w:rFonts w:asciiTheme="minorHAnsi" w:hAnsiTheme="minorHAnsi" w:cs="Arial"/>
          <w:sz w:val="20"/>
          <w:szCs w:val="20"/>
        </w:rPr>
        <w:t xml:space="preserve"> J Work Environ Health.</w:t>
      </w:r>
      <w:r w:rsidRPr="00723D9D">
        <w:rPr>
          <w:rStyle w:val="apple-converted-space"/>
          <w:rFonts w:asciiTheme="minorHAnsi" w:hAnsiTheme="minorHAnsi" w:cs="Arial"/>
          <w:color w:val="000000"/>
          <w:sz w:val="20"/>
          <w:szCs w:val="20"/>
          <w:shd w:val="clear" w:color="auto" w:fill="FFFFFF"/>
        </w:rPr>
        <w:t> </w:t>
      </w:r>
      <w:r w:rsidRPr="00723D9D">
        <w:rPr>
          <w:rFonts w:asciiTheme="minorHAnsi" w:hAnsiTheme="minorHAnsi" w:cs="Arial"/>
          <w:color w:val="000000"/>
          <w:sz w:val="20"/>
          <w:szCs w:val="20"/>
          <w:shd w:val="clear" w:color="auto" w:fill="FFFFFF"/>
        </w:rPr>
        <w:t>2021 Jan 1; 47(1): 33–41.</w:t>
      </w:r>
    </w:p>
  </w:footnote>
  <w:footnote w:id="3">
    <w:p w14:paraId="05ED32BC" w14:textId="77777777" w:rsidR="00206114" w:rsidRPr="00723D9D" w:rsidRDefault="00206114" w:rsidP="005C22AD">
      <w:pPr>
        <w:rPr>
          <w:rFonts w:asciiTheme="minorHAnsi" w:hAnsiTheme="minorHAnsi" w:cs="Arial"/>
          <w:color w:val="000000"/>
          <w:sz w:val="20"/>
          <w:szCs w:val="20"/>
        </w:rPr>
      </w:pPr>
      <w:r w:rsidRPr="00723D9D">
        <w:rPr>
          <w:rStyle w:val="FootnoteReference"/>
          <w:rFonts w:asciiTheme="minorHAnsi" w:hAnsiTheme="minorHAnsi" w:cs="Arial"/>
          <w:color w:val="000000"/>
          <w:sz w:val="20"/>
          <w:szCs w:val="20"/>
        </w:rPr>
        <w:footnoteRef/>
      </w:r>
      <w:r w:rsidRPr="00723D9D">
        <w:rPr>
          <w:rFonts w:asciiTheme="minorHAnsi" w:hAnsiTheme="minorHAnsi" w:cs="Arial"/>
          <w:color w:val="000000"/>
          <w:sz w:val="20"/>
          <w:szCs w:val="20"/>
        </w:rPr>
        <w:t xml:space="preserve"> Sultan T. </w:t>
      </w:r>
      <w:r w:rsidRPr="00723D9D">
        <w:rPr>
          <w:rFonts w:asciiTheme="minorHAnsi" w:hAnsiTheme="minorHAnsi" w:cs="Arial"/>
          <w:bCs/>
          <w:sz w:val="20"/>
          <w:szCs w:val="20"/>
        </w:rPr>
        <w:t>Male infertility</w:t>
      </w:r>
      <w:r w:rsidRPr="00723D9D">
        <w:rPr>
          <w:rStyle w:val="apple-converted-space"/>
          <w:rFonts w:asciiTheme="minorHAnsi" w:hAnsiTheme="minorHAnsi" w:cs="Arial"/>
          <w:color w:val="000000"/>
          <w:sz w:val="20"/>
          <w:szCs w:val="20"/>
        </w:rPr>
        <w:t xml:space="preserve"> </w:t>
      </w:r>
      <w:r w:rsidRPr="00723D9D">
        <w:rPr>
          <w:rFonts w:asciiTheme="minorHAnsi" w:hAnsiTheme="minorHAnsi" w:cs="Arial"/>
          <w:sz w:val="20"/>
          <w:szCs w:val="20"/>
        </w:rPr>
        <w:t>among</w:t>
      </w:r>
      <w:r w:rsidRPr="00723D9D">
        <w:rPr>
          <w:rStyle w:val="apple-converted-space"/>
          <w:rFonts w:asciiTheme="minorHAnsi" w:hAnsiTheme="minorHAnsi" w:cs="Arial"/>
          <w:color w:val="000000"/>
          <w:sz w:val="20"/>
          <w:szCs w:val="20"/>
        </w:rPr>
        <w:t> </w:t>
      </w:r>
      <w:r w:rsidRPr="00723D9D">
        <w:rPr>
          <w:rFonts w:asciiTheme="minorHAnsi" w:hAnsiTheme="minorHAnsi" w:cs="Arial"/>
          <w:bCs/>
          <w:sz w:val="20"/>
          <w:szCs w:val="20"/>
        </w:rPr>
        <w:t>bakers</w:t>
      </w:r>
      <w:r w:rsidRPr="00723D9D">
        <w:rPr>
          <w:rStyle w:val="apple-converted-space"/>
          <w:rFonts w:asciiTheme="minorHAnsi" w:hAnsiTheme="minorHAnsi" w:cs="Arial"/>
          <w:color w:val="000000"/>
          <w:sz w:val="20"/>
          <w:szCs w:val="20"/>
          <w:u w:val="single"/>
        </w:rPr>
        <w:t> </w:t>
      </w:r>
      <w:r w:rsidRPr="00723D9D">
        <w:rPr>
          <w:rFonts w:asciiTheme="minorHAnsi" w:hAnsiTheme="minorHAnsi" w:cs="Arial"/>
          <w:sz w:val="20"/>
          <w:szCs w:val="20"/>
        </w:rPr>
        <w:t>associated with exposure to high environmental temperature at the workplace</w:t>
      </w:r>
      <w:r w:rsidRPr="00723D9D">
        <w:rPr>
          <w:rFonts w:asciiTheme="minorHAnsi" w:hAnsiTheme="minorHAnsi" w:cs="Arial"/>
          <w:color w:val="000000"/>
          <w:sz w:val="20"/>
          <w:szCs w:val="20"/>
        </w:rPr>
        <w:t xml:space="preserve">. </w:t>
      </w:r>
      <w:r w:rsidRPr="00723D9D">
        <w:rPr>
          <w:rFonts w:asciiTheme="minorHAnsi" w:hAnsiTheme="minorHAnsi" w:cs="Arial"/>
          <w:color w:val="000000"/>
          <w:sz w:val="20"/>
          <w:szCs w:val="20"/>
          <w:shd w:val="clear" w:color="auto" w:fill="FFFFFF"/>
        </w:rPr>
        <w:t xml:space="preserve">J </w:t>
      </w:r>
      <w:proofErr w:type="spellStart"/>
      <w:r w:rsidRPr="00723D9D">
        <w:rPr>
          <w:rFonts w:asciiTheme="minorHAnsi" w:hAnsiTheme="minorHAnsi" w:cs="Arial"/>
          <w:color w:val="000000"/>
          <w:sz w:val="20"/>
          <w:szCs w:val="20"/>
          <w:shd w:val="clear" w:color="auto" w:fill="FFFFFF"/>
        </w:rPr>
        <w:t>Taibah</w:t>
      </w:r>
      <w:proofErr w:type="spellEnd"/>
      <w:r w:rsidRPr="00723D9D">
        <w:rPr>
          <w:rFonts w:asciiTheme="minorHAnsi" w:hAnsiTheme="minorHAnsi" w:cs="Arial"/>
          <w:color w:val="000000"/>
          <w:sz w:val="20"/>
          <w:szCs w:val="20"/>
          <w:shd w:val="clear" w:color="auto" w:fill="FFFFFF"/>
        </w:rPr>
        <w:t xml:space="preserve"> </w:t>
      </w:r>
      <w:proofErr w:type="spellStart"/>
      <w:r w:rsidRPr="00723D9D">
        <w:rPr>
          <w:rFonts w:asciiTheme="minorHAnsi" w:hAnsiTheme="minorHAnsi" w:cs="Arial"/>
          <w:color w:val="000000"/>
          <w:sz w:val="20"/>
          <w:szCs w:val="20"/>
          <w:shd w:val="clear" w:color="auto" w:fill="FFFFFF"/>
        </w:rPr>
        <w:t>Univ</w:t>
      </w:r>
      <w:proofErr w:type="spellEnd"/>
      <w:r w:rsidRPr="00723D9D">
        <w:rPr>
          <w:rFonts w:asciiTheme="minorHAnsi" w:hAnsiTheme="minorHAnsi" w:cs="Arial"/>
          <w:color w:val="000000"/>
          <w:sz w:val="20"/>
          <w:szCs w:val="20"/>
          <w:shd w:val="clear" w:color="auto" w:fill="FFFFFF"/>
        </w:rPr>
        <w:t xml:space="preserve"> Med Sci.</w:t>
      </w:r>
      <w:r w:rsidRPr="00723D9D">
        <w:rPr>
          <w:rStyle w:val="apple-converted-space"/>
          <w:rFonts w:asciiTheme="minorHAnsi" w:hAnsiTheme="minorHAnsi" w:cs="Arial"/>
          <w:color w:val="000000"/>
          <w:sz w:val="20"/>
          <w:szCs w:val="20"/>
          <w:shd w:val="clear" w:color="auto" w:fill="FFFFFF"/>
        </w:rPr>
        <w:t> </w:t>
      </w:r>
      <w:r w:rsidRPr="00723D9D">
        <w:rPr>
          <w:rStyle w:val="citation-publication-date"/>
          <w:rFonts w:asciiTheme="minorHAnsi" w:hAnsiTheme="minorHAnsi" w:cs="Arial"/>
          <w:color w:val="000000"/>
          <w:sz w:val="20"/>
          <w:szCs w:val="20"/>
        </w:rPr>
        <w:t>2018 Apr;</w:t>
      </w:r>
      <w:r w:rsidRPr="00723D9D">
        <w:rPr>
          <w:rStyle w:val="apple-converted-space"/>
          <w:rFonts w:asciiTheme="minorHAnsi" w:hAnsiTheme="minorHAnsi" w:cs="Arial"/>
          <w:color w:val="000000"/>
          <w:sz w:val="20"/>
          <w:szCs w:val="20"/>
        </w:rPr>
        <w:t> </w:t>
      </w:r>
      <w:r w:rsidRPr="00723D9D">
        <w:rPr>
          <w:rFonts w:asciiTheme="minorHAnsi" w:hAnsiTheme="minorHAnsi" w:cs="Arial"/>
          <w:color w:val="000000"/>
          <w:sz w:val="20"/>
          <w:szCs w:val="20"/>
          <w:shd w:val="clear" w:color="auto" w:fill="FFFFFF"/>
        </w:rPr>
        <w:t>13(2): p103–107.</w:t>
      </w:r>
      <w:r w:rsidRPr="00723D9D">
        <w:rPr>
          <w:rStyle w:val="apple-converted-space"/>
          <w:rFonts w:asciiTheme="minorHAnsi" w:hAnsiTheme="minorHAnsi" w:cs="Arial"/>
          <w:color w:val="000000"/>
          <w:sz w:val="20"/>
          <w:szCs w:val="20"/>
          <w:shd w:val="clear" w:color="auto" w:fill="FFFFFF"/>
        </w:rPr>
        <w:t>  </w:t>
      </w:r>
    </w:p>
  </w:footnote>
  <w:footnote w:id="4">
    <w:p w14:paraId="77C016EB" w14:textId="77777777" w:rsidR="00206114" w:rsidRPr="00723D9D" w:rsidRDefault="00206114" w:rsidP="00A61EFA">
      <w:pPr>
        <w:rPr>
          <w:rFonts w:asciiTheme="minorHAnsi" w:hAnsiTheme="minorHAnsi" w:cs="Arial"/>
          <w:sz w:val="20"/>
          <w:szCs w:val="20"/>
        </w:rPr>
      </w:pPr>
      <w:r w:rsidRPr="00723D9D">
        <w:rPr>
          <w:rStyle w:val="FootnoteReference"/>
          <w:rFonts w:asciiTheme="minorHAnsi" w:hAnsiTheme="minorHAnsi" w:cs="Arial"/>
          <w:color w:val="000000"/>
          <w:sz w:val="20"/>
          <w:szCs w:val="20"/>
        </w:rPr>
        <w:footnoteRef/>
      </w:r>
      <w:r w:rsidRPr="00723D9D">
        <w:rPr>
          <w:rFonts w:asciiTheme="minorHAnsi" w:hAnsiTheme="minorHAnsi" w:cs="Arial"/>
          <w:color w:val="000000"/>
          <w:sz w:val="20"/>
          <w:szCs w:val="20"/>
        </w:rPr>
        <w:t xml:space="preserve">L. </w:t>
      </w:r>
      <w:proofErr w:type="spellStart"/>
      <w:r w:rsidRPr="00723D9D">
        <w:rPr>
          <w:rFonts w:asciiTheme="minorHAnsi" w:hAnsiTheme="minorHAnsi" w:cs="Arial"/>
          <w:color w:val="000000"/>
          <w:sz w:val="20"/>
          <w:szCs w:val="20"/>
        </w:rPr>
        <w:t>Konkel</w:t>
      </w:r>
      <w:proofErr w:type="spellEnd"/>
      <w:r w:rsidRPr="00723D9D">
        <w:rPr>
          <w:rFonts w:asciiTheme="minorHAnsi" w:hAnsiTheme="minorHAnsi" w:cs="Arial"/>
          <w:color w:val="000000"/>
          <w:sz w:val="20"/>
          <w:szCs w:val="20"/>
        </w:rPr>
        <w:t>. Taking the Heat: Potential Fetal Health Effects of Hot Temperatures,</w:t>
      </w:r>
      <w:r w:rsidRPr="00723D9D">
        <w:rPr>
          <w:rFonts w:asciiTheme="minorHAnsi" w:hAnsiTheme="minorHAnsi" w:cs="Arial"/>
          <w:color w:val="303030"/>
          <w:sz w:val="20"/>
          <w:szCs w:val="20"/>
          <w:shd w:val="clear" w:color="auto" w:fill="FFFFFF"/>
        </w:rPr>
        <w:t> </w:t>
      </w:r>
      <w:r w:rsidRPr="00A61B98">
        <w:rPr>
          <w:rFonts w:asciiTheme="minorHAnsi" w:hAnsiTheme="minorHAnsi" w:cs="Arial"/>
          <w:iCs/>
          <w:color w:val="000000" w:themeColor="text1"/>
          <w:sz w:val="20"/>
          <w:szCs w:val="20"/>
        </w:rPr>
        <w:t xml:space="preserve">Environ Health </w:t>
      </w:r>
      <w:proofErr w:type="spellStart"/>
      <w:r w:rsidRPr="00A61B98">
        <w:rPr>
          <w:rFonts w:asciiTheme="minorHAnsi" w:hAnsiTheme="minorHAnsi" w:cs="Arial"/>
          <w:iCs/>
          <w:color w:val="000000" w:themeColor="text1"/>
          <w:sz w:val="20"/>
          <w:szCs w:val="20"/>
        </w:rPr>
        <w:t>Perspect</w:t>
      </w:r>
      <w:proofErr w:type="spellEnd"/>
      <w:r w:rsidRPr="00A61B98">
        <w:rPr>
          <w:rFonts w:asciiTheme="minorHAnsi" w:hAnsiTheme="minorHAnsi" w:cs="Arial"/>
          <w:color w:val="000000" w:themeColor="text1"/>
          <w:sz w:val="20"/>
          <w:szCs w:val="20"/>
          <w:shd w:val="clear" w:color="auto" w:fill="FFFFFF"/>
        </w:rPr>
        <w:t>.</w:t>
      </w:r>
      <w:r w:rsidRPr="00723D9D">
        <w:rPr>
          <w:rFonts w:asciiTheme="minorHAnsi" w:hAnsiTheme="minorHAnsi" w:cs="Arial"/>
          <w:color w:val="303030"/>
          <w:sz w:val="20"/>
          <w:szCs w:val="20"/>
          <w:shd w:val="clear" w:color="auto" w:fill="FFFFFF"/>
        </w:rPr>
        <w:t xml:space="preserve"> 2019;127(10):102002</w:t>
      </w:r>
    </w:p>
  </w:footnote>
  <w:footnote w:id="5">
    <w:p w14:paraId="1F3C3BE8" w14:textId="77777777" w:rsidR="00206114" w:rsidRPr="00723D9D" w:rsidRDefault="00206114" w:rsidP="00DB7B9B">
      <w:pPr>
        <w:rPr>
          <w:rFonts w:asciiTheme="minorHAnsi" w:hAnsiTheme="minorHAnsi" w:cs="Arial"/>
          <w:sz w:val="20"/>
          <w:szCs w:val="20"/>
        </w:rPr>
      </w:pPr>
      <w:r w:rsidRPr="00723D9D">
        <w:rPr>
          <w:rStyle w:val="FootnoteReference"/>
          <w:rFonts w:asciiTheme="minorHAnsi" w:hAnsiTheme="minorHAnsi" w:cs="Arial"/>
          <w:color w:val="000000"/>
          <w:sz w:val="20"/>
          <w:szCs w:val="20"/>
        </w:rPr>
        <w:footnoteRef/>
      </w:r>
      <w:r w:rsidRPr="00723D9D">
        <w:rPr>
          <w:rFonts w:asciiTheme="minorHAnsi" w:hAnsiTheme="minorHAnsi" w:cs="Arial"/>
          <w:color w:val="000000"/>
          <w:sz w:val="20"/>
          <w:szCs w:val="20"/>
        </w:rPr>
        <w:t xml:space="preserve"> </w:t>
      </w:r>
      <w:proofErr w:type="spellStart"/>
      <w:r w:rsidRPr="00723D9D">
        <w:rPr>
          <w:rFonts w:asciiTheme="minorHAnsi" w:hAnsiTheme="minorHAnsi" w:cs="Arial"/>
          <w:color w:val="000000"/>
          <w:sz w:val="20"/>
          <w:szCs w:val="20"/>
        </w:rPr>
        <w:t>Skroder</w:t>
      </w:r>
      <w:proofErr w:type="spellEnd"/>
      <w:r w:rsidRPr="00723D9D">
        <w:rPr>
          <w:rFonts w:asciiTheme="minorHAnsi" w:hAnsiTheme="minorHAnsi" w:cs="Arial"/>
          <w:color w:val="000000"/>
          <w:sz w:val="20"/>
          <w:szCs w:val="20"/>
        </w:rPr>
        <w:t xml:space="preserve"> et. al. Occupational exposure to whole body vibrations and birth outcomes - A nationwide cohort study of Swedish women. </w:t>
      </w:r>
      <w:proofErr w:type="spellStart"/>
      <w:r w:rsidRPr="00723D9D">
        <w:rPr>
          <w:rStyle w:val="citation-journal"/>
          <w:rFonts w:asciiTheme="minorHAnsi" w:hAnsiTheme="minorHAnsi" w:cs="Arial"/>
          <w:color w:val="000000"/>
          <w:sz w:val="20"/>
          <w:szCs w:val="20"/>
        </w:rPr>
        <w:t>Sci</w:t>
      </w:r>
      <w:proofErr w:type="spellEnd"/>
      <w:r w:rsidRPr="00723D9D">
        <w:rPr>
          <w:rStyle w:val="citation-journal"/>
          <w:rFonts w:asciiTheme="minorHAnsi" w:hAnsiTheme="minorHAnsi" w:cs="Arial"/>
          <w:color w:val="000000"/>
          <w:sz w:val="20"/>
          <w:szCs w:val="20"/>
        </w:rPr>
        <w:t xml:space="preserve"> Total Environ</w:t>
      </w:r>
      <w:r w:rsidRPr="00723D9D">
        <w:rPr>
          <w:rStyle w:val="citation-separator"/>
          <w:rFonts w:asciiTheme="minorHAnsi" w:hAnsiTheme="minorHAnsi" w:cs="Arial"/>
          <w:color w:val="000000"/>
          <w:sz w:val="20"/>
          <w:szCs w:val="20"/>
        </w:rPr>
        <w:t>.</w:t>
      </w:r>
      <w:r w:rsidRPr="00723D9D">
        <w:rPr>
          <w:rStyle w:val="apple-converted-space"/>
          <w:rFonts w:asciiTheme="minorHAnsi" w:hAnsiTheme="minorHAnsi" w:cs="Arial"/>
          <w:color w:val="000000"/>
          <w:sz w:val="20"/>
          <w:szCs w:val="20"/>
        </w:rPr>
        <w:t> </w:t>
      </w:r>
      <w:r w:rsidRPr="00723D9D">
        <w:rPr>
          <w:rStyle w:val="date1"/>
          <w:rFonts w:asciiTheme="minorHAnsi" w:hAnsiTheme="minorHAnsi" w:cs="Arial"/>
          <w:color w:val="000000"/>
          <w:sz w:val="20"/>
          <w:szCs w:val="20"/>
        </w:rPr>
        <w:t>2021,</w:t>
      </w:r>
      <w:r w:rsidRPr="00723D9D">
        <w:rPr>
          <w:rFonts w:asciiTheme="minorHAnsi" w:hAnsiTheme="minorHAnsi" w:cs="Arial"/>
          <w:color w:val="000000"/>
          <w:sz w:val="20"/>
          <w:szCs w:val="20"/>
        </w:rPr>
        <w:t xml:space="preserve"> Jan 10;751:141476</w:t>
      </w:r>
    </w:p>
    <w:p w14:paraId="64D2FF2F" w14:textId="77777777" w:rsidR="00206114" w:rsidRDefault="00206114" w:rsidP="005C22AD">
      <w:pPr>
        <w:pStyle w:val="FootnoteText"/>
      </w:pPr>
    </w:p>
  </w:footnote>
  <w:footnote w:id="6">
    <w:p w14:paraId="0D9487FE" w14:textId="77777777" w:rsidR="00206114" w:rsidRPr="00451454" w:rsidRDefault="00206114" w:rsidP="00451454">
      <w:r>
        <w:rPr>
          <w:rStyle w:val="FootnoteReference"/>
        </w:rPr>
        <w:footnoteRef/>
      </w:r>
      <w:r>
        <w:t xml:space="preserve"> </w:t>
      </w:r>
      <w:r w:rsidRPr="00451454">
        <w:rPr>
          <w:rFonts w:ascii="Arial" w:hAnsi="Arial" w:cs="Arial"/>
          <w:color w:val="000000" w:themeColor="text1"/>
          <w:sz w:val="18"/>
          <w:szCs w:val="18"/>
          <w:shd w:val="clear" w:color="auto" w:fill="FFFFFF"/>
        </w:rPr>
        <w:t>American College of </w:t>
      </w:r>
      <w:r w:rsidRPr="00451454">
        <w:rPr>
          <w:rFonts w:ascii="Arial" w:hAnsi="Arial" w:cs="Arial"/>
          <w:bCs/>
          <w:color w:val="000000" w:themeColor="text1"/>
          <w:sz w:val="18"/>
          <w:szCs w:val="18"/>
        </w:rPr>
        <w:t>Obstetricians</w:t>
      </w:r>
      <w:r w:rsidRPr="00451454">
        <w:rPr>
          <w:rFonts w:ascii="Arial" w:hAnsi="Arial" w:cs="Arial"/>
          <w:color w:val="000000" w:themeColor="text1"/>
          <w:sz w:val="18"/>
          <w:szCs w:val="18"/>
          <w:shd w:val="clear" w:color="auto" w:fill="FFFFFF"/>
        </w:rPr>
        <w:t> and </w:t>
      </w:r>
      <w:r w:rsidRPr="00451454">
        <w:rPr>
          <w:rFonts w:ascii="Arial" w:hAnsi="Arial" w:cs="Arial"/>
          <w:bCs/>
          <w:color w:val="000000" w:themeColor="text1"/>
          <w:sz w:val="18"/>
          <w:szCs w:val="18"/>
        </w:rPr>
        <w:t>Gynecologists</w:t>
      </w:r>
      <w:r w:rsidRPr="002B4BF8">
        <w:rPr>
          <w:rFonts w:eastAsia="MS PGothic" w:cs="MS PGothic"/>
          <w:color w:val="1A1300"/>
          <w:kern w:val="24"/>
          <w:sz w:val="20"/>
          <w:szCs w:val="20"/>
        </w:rPr>
        <w:t>, Obstetrics and Gynecology, V131, N4, Apr 2018, e115 – e123</w:t>
      </w:r>
    </w:p>
    <w:p w14:paraId="1631CD8E" w14:textId="77777777" w:rsidR="00206114" w:rsidRDefault="0020611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A09"/>
    <w:multiLevelType w:val="multilevel"/>
    <w:tmpl w:val="DD00DD94"/>
    <w:numStyleLink w:val="Style1"/>
  </w:abstractNum>
  <w:abstractNum w:abstractNumId="1">
    <w:nsid w:val="00F31159"/>
    <w:multiLevelType w:val="hybridMultilevel"/>
    <w:tmpl w:val="4CC8F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B113E7"/>
    <w:multiLevelType w:val="hybridMultilevel"/>
    <w:tmpl w:val="4C06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811A4"/>
    <w:multiLevelType w:val="hybridMultilevel"/>
    <w:tmpl w:val="E110E246"/>
    <w:lvl w:ilvl="0" w:tplc="5B36BACA">
      <w:start w:val="1"/>
      <w:numFmt w:val="bullet"/>
      <w:lvlText w:val="•"/>
      <w:lvlJc w:val="left"/>
      <w:pPr>
        <w:tabs>
          <w:tab w:val="num" w:pos="720"/>
        </w:tabs>
        <w:ind w:left="720" w:hanging="360"/>
      </w:pPr>
      <w:rPr>
        <w:rFonts w:ascii="Calibri" w:hAnsi="Calibri" w:hint="default"/>
      </w:rPr>
    </w:lvl>
    <w:lvl w:ilvl="1" w:tplc="72E40DD4" w:tentative="1">
      <w:start w:val="1"/>
      <w:numFmt w:val="bullet"/>
      <w:lvlText w:val="•"/>
      <w:lvlJc w:val="left"/>
      <w:pPr>
        <w:tabs>
          <w:tab w:val="num" w:pos="1440"/>
        </w:tabs>
        <w:ind w:left="1440" w:hanging="360"/>
      </w:pPr>
      <w:rPr>
        <w:rFonts w:ascii="Calibri" w:hAnsi="Calibri" w:hint="default"/>
      </w:rPr>
    </w:lvl>
    <w:lvl w:ilvl="2" w:tplc="DF5C4ACC" w:tentative="1">
      <w:start w:val="1"/>
      <w:numFmt w:val="bullet"/>
      <w:lvlText w:val="•"/>
      <w:lvlJc w:val="left"/>
      <w:pPr>
        <w:tabs>
          <w:tab w:val="num" w:pos="2160"/>
        </w:tabs>
        <w:ind w:left="2160" w:hanging="360"/>
      </w:pPr>
      <w:rPr>
        <w:rFonts w:ascii="Calibri" w:hAnsi="Calibri" w:hint="default"/>
      </w:rPr>
    </w:lvl>
    <w:lvl w:ilvl="3" w:tplc="086A0550" w:tentative="1">
      <w:start w:val="1"/>
      <w:numFmt w:val="bullet"/>
      <w:lvlText w:val="•"/>
      <w:lvlJc w:val="left"/>
      <w:pPr>
        <w:tabs>
          <w:tab w:val="num" w:pos="2880"/>
        </w:tabs>
        <w:ind w:left="2880" w:hanging="360"/>
      </w:pPr>
      <w:rPr>
        <w:rFonts w:ascii="Calibri" w:hAnsi="Calibri" w:hint="default"/>
      </w:rPr>
    </w:lvl>
    <w:lvl w:ilvl="4" w:tplc="3A486FF2" w:tentative="1">
      <w:start w:val="1"/>
      <w:numFmt w:val="bullet"/>
      <w:lvlText w:val="•"/>
      <w:lvlJc w:val="left"/>
      <w:pPr>
        <w:tabs>
          <w:tab w:val="num" w:pos="3600"/>
        </w:tabs>
        <w:ind w:left="3600" w:hanging="360"/>
      </w:pPr>
      <w:rPr>
        <w:rFonts w:ascii="Calibri" w:hAnsi="Calibri" w:hint="default"/>
      </w:rPr>
    </w:lvl>
    <w:lvl w:ilvl="5" w:tplc="F61C2780" w:tentative="1">
      <w:start w:val="1"/>
      <w:numFmt w:val="bullet"/>
      <w:lvlText w:val="•"/>
      <w:lvlJc w:val="left"/>
      <w:pPr>
        <w:tabs>
          <w:tab w:val="num" w:pos="4320"/>
        </w:tabs>
        <w:ind w:left="4320" w:hanging="360"/>
      </w:pPr>
      <w:rPr>
        <w:rFonts w:ascii="Calibri" w:hAnsi="Calibri" w:hint="default"/>
      </w:rPr>
    </w:lvl>
    <w:lvl w:ilvl="6" w:tplc="E1529DC8" w:tentative="1">
      <w:start w:val="1"/>
      <w:numFmt w:val="bullet"/>
      <w:lvlText w:val="•"/>
      <w:lvlJc w:val="left"/>
      <w:pPr>
        <w:tabs>
          <w:tab w:val="num" w:pos="5040"/>
        </w:tabs>
        <w:ind w:left="5040" w:hanging="360"/>
      </w:pPr>
      <w:rPr>
        <w:rFonts w:ascii="Calibri" w:hAnsi="Calibri" w:hint="default"/>
      </w:rPr>
    </w:lvl>
    <w:lvl w:ilvl="7" w:tplc="AC88523A" w:tentative="1">
      <w:start w:val="1"/>
      <w:numFmt w:val="bullet"/>
      <w:lvlText w:val="•"/>
      <w:lvlJc w:val="left"/>
      <w:pPr>
        <w:tabs>
          <w:tab w:val="num" w:pos="5760"/>
        </w:tabs>
        <w:ind w:left="5760" w:hanging="360"/>
      </w:pPr>
      <w:rPr>
        <w:rFonts w:ascii="Calibri" w:hAnsi="Calibri" w:hint="default"/>
      </w:rPr>
    </w:lvl>
    <w:lvl w:ilvl="8" w:tplc="1110DF2E" w:tentative="1">
      <w:start w:val="1"/>
      <w:numFmt w:val="bullet"/>
      <w:lvlText w:val="•"/>
      <w:lvlJc w:val="left"/>
      <w:pPr>
        <w:tabs>
          <w:tab w:val="num" w:pos="6480"/>
        </w:tabs>
        <w:ind w:left="6480" w:hanging="360"/>
      </w:pPr>
      <w:rPr>
        <w:rFonts w:ascii="Calibri" w:hAnsi="Calibri" w:hint="default"/>
      </w:rPr>
    </w:lvl>
  </w:abstractNum>
  <w:abstractNum w:abstractNumId="4">
    <w:nsid w:val="079F089C"/>
    <w:multiLevelType w:val="multilevel"/>
    <w:tmpl w:val="D05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65360D"/>
    <w:multiLevelType w:val="hybridMultilevel"/>
    <w:tmpl w:val="8D14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79A"/>
    <w:multiLevelType w:val="hybridMultilevel"/>
    <w:tmpl w:val="7B6ECC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32127"/>
    <w:multiLevelType w:val="hybridMultilevel"/>
    <w:tmpl w:val="07FCAD30"/>
    <w:lvl w:ilvl="0" w:tplc="B0BCB426">
      <w:start w:val="1"/>
      <w:numFmt w:val="bullet"/>
      <w:lvlText w:val="•"/>
      <w:lvlJc w:val="left"/>
      <w:pPr>
        <w:tabs>
          <w:tab w:val="num" w:pos="720"/>
        </w:tabs>
        <w:ind w:left="720" w:hanging="360"/>
      </w:pPr>
      <w:rPr>
        <w:rFonts w:ascii="Arial" w:hAnsi="Arial" w:hint="default"/>
      </w:rPr>
    </w:lvl>
    <w:lvl w:ilvl="1" w:tplc="9092DD42" w:tentative="1">
      <w:start w:val="1"/>
      <w:numFmt w:val="bullet"/>
      <w:lvlText w:val="•"/>
      <w:lvlJc w:val="left"/>
      <w:pPr>
        <w:tabs>
          <w:tab w:val="num" w:pos="1440"/>
        </w:tabs>
        <w:ind w:left="1440" w:hanging="360"/>
      </w:pPr>
      <w:rPr>
        <w:rFonts w:ascii="Arial" w:hAnsi="Arial" w:hint="default"/>
      </w:rPr>
    </w:lvl>
    <w:lvl w:ilvl="2" w:tplc="D0FE582E" w:tentative="1">
      <w:start w:val="1"/>
      <w:numFmt w:val="bullet"/>
      <w:lvlText w:val="•"/>
      <w:lvlJc w:val="left"/>
      <w:pPr>
        <w:tabs>
          <w:tab w:val="num" w:pos="2160"/>
        </w:tabs>
        <w:ind w:left="2160" w:hanging="360"/>
      </w:pPr>
      <w:rPr>
        <w:rFonts w:ascii="Arial" w:hAnsi="Arial" w:hint="default"/>
      </w:rPr>
    </w:lvl>
    <w:lvl w:ilvl="3" w:tplc="45D4368A" w:tentative="1">
      <w:start w:val="1"/>
      <w:numFmt w:val="bullet"/>
      <w:lvlText w:val="•"/>
      <w:lvlJc w:val="left"/>
      <w:pPr>
        <w:tabs>
          <w:tab w:val="num" w:pos="2880"/>
        </w:tabs>
        <w:ind w:left="2880" w:hanging="360"/>
      </w:pPr>
      <w:rPr>
        <w:rFonts w:ascii="Arial" w:hAnsi="Arial" w:hint="default"/>
      </w:rPr>
    </w:lvl>
    <w:lvl w:ilvl="4" w:tplc="D190FE46" w:tentative="1">
      <w:start w:val="1"/>
      <w:numFmt w:val="bullet"/>
      <w:lvlText w:val="•"/>
      <w:lvlJc w:val="left"/>
      <w:pPr>
        <w:tabs>
          <w:tab w:val="num" w:pos="3600"/>
        </w:tabs>
        <w:ind w:left="3600" w:hanging="360"/>
      </w:pPr>
      <w:rPr>
        <w:rFonts w:ascii="Arial" w:hAnsi="Arial" w:hint="default"/>
      </w:rPr>
    </w:lvl>
    <w:lvl w:ilvl="5" w:tplc="50C881B2" w:tentative="1">
      <w:start w:val="1"/>
      <w:numFmt w:val="bullet"/>
      <w:lvlText w:val="•"/>
      <w:lvlJc w:val="left"/>
      <w:pPr>
        <w:tabs>
          <w:tab w:val="num" w:pos="4320"/>
        </w:tabs>
        <w:ind w:left="4320" w:hanging="360"/>
      </w:pPr>
      <w:rPr>
        <w:rFonts w:ascii="Arial" w:hAnsi="Arial" w:hint="default"/>
      </w:rPr>
    </w:lvl>
    <w:lvl w:ilvl="6" w:tplc="FE6E6190" w:tentative="1">
      <w:start w:val="1"/>
      <w:numFmt w:val="bullet"/>
      <w:lvlText w:val="•"/>
      <w:lvlJc w:val="left"/>
      <w:pPr>
        <w:tabs>
          <w:tab w:val="num" w:pos="5040"/>
        </w:tabs>
        <w:ind w:left="5040" w:hanging="360"/>
      </w:pPr>
      <w:rPr>
        <w:rFonts w:ascii="Arial" w:hAnsi="Arial" w:hint="default"/>
      </w:rPr>
    </w:lvl>
    <w:lvl w:ilvl="7" w:tplc="601A4A5A" w:tentative="1">
      <w:start w:val="1"/>
      <w:numFmt w:val="bullet"/>
      <w:lvlText w:val="•"/>
      <w:lvlJc w:val="left"/>
      <w:pPr>
        <w:tabs>
          <w:tab w:val="num" w:pos="5760"/>
        </w:tabs>
        <w:ind w:left="5760" w:hanging="360"/>
      </w:pPr>
      <w:rPr>
        <w:rFonts w:ascii="Arial" w:hAnsi="Arial" w:hint="default"/>
      </w:rPr>
    </w:lvl>
    <w:lvl w:ilvl="8" w:tplc="E8824546" w:tentative="1">
      <w:start w:val="1"/>
      <w:numFmt w:val="bullet"/>
      <w:lvlText w:val="•"/>
      <w:lvlJc w:val="left"/>
      <w:pPr>
        <w:tabs>
          <w:tab w:val="num" w:pos="6480"/>
        </w:tabs>
        <w:ind w:left="6480" w:hanging="360"/>
      </w:pPr>
      <w:rPr>
        <w:rFonts w:ascii="Arial" w:hAnsi="Arial" w:hint="default"/>
      </w:rPr>
    </w:lvl>
  </w:abstractNum>
  <w:abstractNum w:abstractNumId="8">
    <w:nsid w:val="15482A21"/>
    <w:multiLevelType w:val="hybridMultilevel"/>
    <w:tmpl w:val="F8127A44"/>
    <w:lvl w:ilvl="0" w:tplc="066CBF36">
      <w:start w:val="1"/>
      <w:numFmt w:val="bullet"/>
      <w:lvlText w:val="•"/>
      <w:lvlJc w:val="left"/>
      <w:pPr>
        <w:tabs>
          <w:tab w:val="num" w:pos="720"/>
        </w:tabs>
        <w:ind w:left="720" w:hanging="360"/>
      </w:pPr>
      <w:rPr>
        <w:rFonts w:ascii="Arial" w:hAnsi="Arial" w:hint="default"/>
      </w:rPr>
    </w:lvl>
    <w:lvl w:ilvl="1" w:tplc="193C5802" w:tentative="1">
      <w:start w:val="1"/>
      <w:numFmt w:val="bullet"/>
      <w:lvlText w:val="•"/>
      <w:lvlJc w:val="left"/>
      <w:pPr>
        <w:tabs>
          <w:tab w:val="num" w:pos="1440"/>
        </w:tabs>
        <w:ind w:left="1440" w:hanging="360"/>
      </w:pPr>
      <w:rPr>
        <w:rFonts w:ascii="Arial" w:hAnsi="Arial" w:hint="default"/>
      </w:rPr>
    </w:lvl>
    <w:lvl w:ilvl="2" w:tplc="DA86C0AE" w:tentative="1">
      <w:start w:val="1"/>
      <w:numFmt w:val="bullet"/>
      <w:lvlText w:val="•"/>
      <w:lvlJc w:val="left"/>
      <w:pPr>
        <w:tabs>
          <w:tab w:val="num" w:pos="2160"/>
        </w:tabs>
        <w:ind w:left="2160" w:hanging="360"/>
      </w:pPr>
      <w:rPr>
        <w:rFonts w:ascii="Arial" w:hAnsi="Arial" w:hint="default"/>
      </w:rPr>
    </w:lvl>
    <w:lvl w:ilvl="3" w:tplc="7BE8DC02" w:tentative="1">
      <w:start w:val="1"/>
      <w:numFmt w:val="bullet"/>
      <w:lvlText w:val="•"/>
      <w:lvlJc w:val="left"/>
      <w:pPr>
        <w:tabs>
          <w:tab w:val="num" w:pos="2880"/>
        </w:tabs>
        <w:ind w:left="2880" w:hanging="360"/>
      </w:pPr>
      <w:rPr>
        <w:rFonts w:ascii="Arial" w:hAnsi="Arial" w:hint="default"/>
      </w:rPr>
    </w:lvl>
    <w:lvl w:ilvl="4" w:tplc="D472AF94" w:tentative="1">
      <w:start w:val="1"/>
      <w:numFmt w:val="bullet"/>
      <w:lvlText w:val="•"/>
      <w:lvlJc w:val="left"/>
      <w:pPr>
        <w:tabs>
          <w:tab w:val="num" w:pos="3600"/>
        </w:tabs>
        <w:ind w:left="3600" w:hanging="360"/>
      </w:pPr>
      <w:rPr>
        <w:rFonts w:ascii="Arial" w:hAnsi="Arial" w:hint="default"/>
      </w:rPr>
    </w:lvl>
    <w:lvl w:ilvl="5" w:tplc="3E4A2C90" w:tentative="1">
      <w:start w:val="1"/>
      <w:numFmt w:val="bullet"/>
      <w:lvlText w:val="•"/>
      <w:lvlJc w:val="left"/>
      <w:pPr>
        <w:tabs>
          <w:tab w:val="num" w:pos="4320"/>
        </w:tabs>
        <w:ind w:left="4320" w:hanging="360"/>
      </w:pPr>
      <w:rPr>
        <w:rFonts w:ascii="Arial" w:hAnsi="Arial" w:hint="default"/>
      </w:rPr>
    </w:lvl>
    <w:lvl w:ilvl="6" w:tplc="2070F148" w:tentative="1">
      <w:start w:val="1"/>
      <w:numFmt w:val="bullet"/>
      <w:lvlText w:val="•"/>
      <w:lvlJc w:val="left"/>
      <w:pPr>
        <w:tabs>
          <w:tab w:val="num" w:pos="5040"/>
        </w:tabs>
        <w:ind w:left="5040" w:hanging="360"/>
      </w:pPr>
      <w:rPr>
        <w:rFonts w:ascii="Arial" w:hAnsi="Arial" w:hint="default"/>
      </w:rPr>
    </w:lvl>
    <w:lvl w:ilvl="7" w:tplc="FF68F5EE" w:tentative="1">
      <w:start w:val="1"/>
      <w:numFmt w:val="bullet"/>
      <w:lvlText w:val="•"/>
      <w:lvlJc w:val="left"/>
      <w:pPr>
        <w:tabs>
          <w:tab w:val="num" w:pos="5760"/>
        </w:tabs>
        <w:ind w:left="5760" w:hanging="360"/>
      </w:pPr>
      <w:rPr>
        <w:rFonts w:ascii="Arial" w:hAnsi="Arial" w:hint="default"/>
      </w:rPr>
    </w:lvl>
    <w:lvl w:ilvl="8" w:tplc="3C4E0070" w:tentative="1">
      <w:start w:val="1"/>
      <w:numFmt w:val="bullet"/>
      <w:lvlText w:val="•"/>
      <w:lvlJc w:val="left"/>
      <w:pPr>
        <w:tabs>
          <w:tab w:val="num" w:pos="6480"/>
        </w:tabs>
        <w:ind w:left="6480" w:hanging="360"/>
      </w:pPr>
      <w:rPr>
        <w:rFonts w:ascii="Arial" w:hAnsi="Arial" w:hint="default"/>
      </w:rPr>
    </w:lvl>
  </w:abstractNum>
  <w:abstractNum w:abstractNumId="9">
    <w:nsid w:val="18C57D02"/>
    <w:multiLevelType w:val="hybridMultilevel"/>
    <w:tmpl w:val="3076907A"/>
    <w:lvl w:ilvl="0" w:tplc="07689DD0">
      <w:start w:val="1"/>
      <w:numFmt w:val="bullet"/>
      <w:lvlText w:val="•"/>
      <w:lvlJc w:val="left"/>
      <w:pPr>
        <w:tabs>
          <w:tab w:val="num" w:pos="720"/>
        </w:tabs>
        <w:ind w:left="720" w:hanging="360"/>
      </w:pPr>
      <w:rPr>
        <w:rFonts w:ascii="Calibri" w:hAnsi="Calibri" w:hint="default"/>
      </w:rPr>
    </w:lvl>
    <w:lvl w:ilvl="1" w:tplc="A2D8D156" w:tentative="1">
      <w:start w:val="1"/>
      <w:numFmt w:val="bullet"/>
      <w:lvlText w:val="•"/>
      <w:lvlJc w:val="left"/>
      <w:pPr>
        <w:tabs>
          <w:tab w:val="num" w:pos="1440"/>
        </w:tabs>
        <w:ind w:left="1440" w:hanging="360"/>
      </w:pPr>
      <w:rPr>
        <w:rFonts w:ascii="Calibri" w:hAnsi="Calibri" w:hint="default"/>
      </w:rPr>
    </w:lvl>
    <w:lvl w:ilvl="2" w:tplc="83ACCDF0" w:tentative="1">
      <w:start w:val="1"/>
      <w:numFmt w:val="bullet"/>
      <w:lvlText w:val="•"/>
      <w:lvlJc w:val="left"/>
      <w:pPr>
        <w:tabs>
          <w:tab w:val="num" w:pos="2160"/>
        </w:tabs>
        <w:ind w:left="2160" w:hanging="360"/>
      </w:pPr>
      <w:rPr>
        <w:rFonts w:ascii="Calibri" w:hAnsi="Calibri" w:hint="default"/>
      </w:rPr>
    </w:lvl>
    <w:lvl w:ilvl="3" w:tplc="1A00BF2E" w:tentative="1">
      <w:start w:val="1"/>
      <w:numFmt w:val="bullet"/>
      <w:lvlText w:val="•"/>
      <w:lvlJc w:val="left"/>
      <w:pPr>
        <w:tabs>
          <w:tab w:val="num" w:pos="2880"/>
        </w:tabs>
        <w:ind w:left="2880" w:hanging="360"/>
      </w:pPr>
      <w:rPr>
        <w:rFonts w:ascii="Calibri" w:hAnsi="Calibri" w:hint="default"/>
      </w:rPr>
    </w:lvl>
    <w:lvl w:ilvl="4" w:tplc="B7803D92" w:tentative="1">
      <w:start w:val="1"/>
      <w:numFmt w:val="bullet"/>
      <w:lvlText w:val="•"/>
      <w:lvlJc w:val="left"/>
      <w:pPr>
        <w:tabs>
          <w:tab w:val="num" w:pos="3600"/>
        </w:tabs>
        <w:ind w:left="3600" w:hanging="360"/>
      </w:pPr>
      <w:rPr>
        <w:rFonts w:ascii="Calibri" w:hAnsi="Calibri" w:hint="default"/>
      </w:rPr>
    </w:lvl>
    <w:lvl w:ilvl="5" w:tplc="833AD12C" w:tentative="1">
      <w:start w:val="1"/>
      <w:numFmt w:val="bullet"/>
      <w:lvlText w:val="•"/>
      <w:lvlJc w:val="left"/>
      <w:pPr>
        <w:tabs>
          <w:tab w:val="num" w:pos="4320"/>
        </w:tabs>
        <w:ind w:left="4320" w:hanging="360"/>
      </w:pPr>
      <w:rPr>
        <w:rFonts w:ascii="Calibri" w:hAnsi="Calibri" w:hint="default"/>
      </w:rPr>
    </w:lvl>
    <w:lvl w:ilvl="6" w:tplc="2E12EF56" w:tentative="1">
      <w:start w:val="1"/>
      <w:numFmt w:val="bullet"/>
      <w:lvlText w:val="•"/>
      <w:lvlJc w:val="left"/>
      <w:pPr>
        <w:tabs>
          <w:tab w:val="num" w:pos="5040"/>
        </w:tabs>
        <w:ind w:left="5040" w:hanging="360"/>
      </w:pPr>
      <w:rPr>
        <w:rFonts w:ascii="Calibri" w:hAnsi="Calibri" w:hint="default"/>
      </w:rPr>
    </w:lvl>
    <w:lvl w:ilvl="7" w:tplc="4A340532" w:tentative="1">
      <w:start w:val="1"/>
      <w:numFmt w:val="bullet"/>
      <w:lvlText w:val="•"/>
      <w:lvlJc w:val="left"/>
      <w:pPr>
        <w:tabs>
          <w:tab w:val="num" w:pos="5760"/>
        </w:tabs>
        <w:ind w:left="5760" w:hanging="360"/>
      </w:pPr>
      <w:rPr>
        <w:rFonts w:ascii="Calibri" w:hAnsi="Calibri" w:hint="default"/>
      </w:rPr>
    </w:lvl>
    <w:lvl w:ilvl="8" w:tplc="8DC0A908" w:tentative="1">
      <w:start w:val="1"/>
      <w:numFmt w:val="bullet"/>
      <w:lvlText w:val="•"/>
      <w:lvlJc w:val="left"/>
      <w:pPr>
        <w:tabs>
          <w:tab w:val="num" w:pos="6480"/>
        </w:tabs>
        <w:ind w:left="6480" w:hanging="360"/>
      </w:pPr>
      <w:rPr>
        <w:rFonts w:ascii="Calibri" w:hAnsi="Calibri" w:hint="default"/>
      </w:rPr>
    </w:lvl>
  </w:abstractNum>
  <w:abstractNum w:abstractNumId="10">
    <w:nsid w:val="19E630E0"/>
    <w:multiLevelType w:val="hybridMultilevel"/>
    <w:tmpl w:val="5E742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707101"/>
    <w:multiLevelType w:val="hybridMultilevel"/>
    <w:tmpl w:val="F162DEBA"/>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390FAD"/>
    <w:multiLevelType w:val="hybridMultilevel"/>
    <w:tmpl w:val="359E70EC"/>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121013"/>
    <w:multiLevelType w:val="hybridMultilevel"/>
    <w:tmpl w:val="D05AC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F0DB9"/>
    <w:multiLevelType w:val="hybridMultilevel"/>
    <w:tmpl w:val="520266AE"/>
    <w:lvl w:ilvl="0" w:tplc="8A10EFFA">
      <w:start w:val="1"/>
      <w:numFmt w:val="bullet"/>
      <w:lvlText w:val="•"/>
      <w:lvlJc w:val="left"/>
      <w:pPr>
        <w:tabs>
          <w:tab w:val="num" w:pos="720"/>
        </w:tabs>
        <w:ind w:left="720" w:hanging="360"/>
      </w:pPr>
      <w:rPr>
        <w:rFonts w:ascii="Calibri" w:hAnsi="Calibri" w:hint="default"/>
      </w:rPr>
    </w:lvl>
    <w:lvl w:ilvl="1" w:tplc="F686F6C8" w:tentative="1">
      <w:start w:val="1"/>
      <w:numFmt w:val="bullet"/>
      <w:lvlText w:val="•"/>
      <w:lvlJc w:val="left"/>
      <w:pPr>
        <w:tabs>
          <w:tab w:val="num" w:pos="1440"/>
        </w:tabs>
        <w:ind w:left="1440" w:hanging="360"/>
      </w:pPr>
      <w:rPr>
        <w:rFonts w:ascii="Calibri" w:hAnsi="Calibri" w:hint="default"/>
      </w:rPr>
    </w:lvl>
    <w:lvl w:ilvl="2" w:tplc="F804767A" w:tentative="1">
      <w:start w:val="1"/>
      <w:numFmt w:val="bullet"/>
      <w:lvlText w:val="•"/>
      <w:lvlJc w:val="left"/>
      <w:pPr>
        <w:tabs>
          <w:tab w:val="num" w:pos="2160"/>
        </w:tabs>
        <w:ind w:left="2160" w:hanging="360"/>
      </w:pPr>
      <w:rPr>
        <w:rFonts w:ascii="Calibri" w:hAnsi="Calibri" w:hint="default"/>
      </w:rPr>
    </w:lvl>
    <w:lvl w:ilvl="3" w:tplc="92C2A1C8" w:tentative="1">
      <w:start w:val="1"/>
      <w:numFmt w:val="bullet"/>
      <w:lvlText w:val="•"/>
      <w:lvlJc w:val="left"/>
      <w:pPr>
        <w:tabs>
          <w:tab w:val="num" w:pos="2880"/>
        </w:tabs>
        <w:ind w:left="2880" w:hanging="360"/>
      </w:pPr>
      <w:rPr>
        <w:rFonts w:ascii="Calibri" w:hAnsi="Calibri" w:hint="default"/>
      </w:rPr>
    </w:lvl>
    <w:lvl w:ilvl="4" w:tplc="FB0CBC96" w:tentative="1">
      <w:start w:val="1"/>
      <w:numFmt w:val="bullet"/>
      <w:lvlText w:val="•"/>
      <w:lvlJc w:val="left"/>
      <w:pPr>
        <w:tabs>
          <w:tab w:val="num" w:pos="3600"/>
        </w:tabs>
        <w:ind w:left="3600" w:hanging="360"/>
      </w:pPr>
      <w:rPr>
        <w:rFonts w:ascii="Calibri" w:hAnsi="Calibri" w:hint="default"/>
      </w:rPr>
    </w:lvl>
    <w:lvl w:ilvl="5" w:tplc="77D82AEA" w:tentative="1">
      <w:start w:val="1"/>
      <w:numFmt w:val="bullet"/>
      <w:lvlText w:val="•"/>
      <w:lvlJc w:val="left"/>
      <w:pPr>
        <w:tabs>
          <w:tab w:val="num" w:pos="4320"/>
        </w:tabs>
        <w:ind w:left="4320" w:hanging="360"/>
      </w:pPr>
      <w:rPr>
        <w:rFonts w:ascii="Calibri" w:hAnsi="Calibri" w:hint="default"/>
      </w:rPr>
    </w:lvl>
    <w:lvl w:ilvl="6" w:tplc="9CBC7E54" w:tentative="1">
      <w:start w:val="1"/>
      <w:numFmt w:val="bullet"/>
      <w:lvlText w:val="•"/>
      <w:lvlJc w:val="left"/>
      <w:pPr>
        <w:tabs>
          <w:tab w:val="num" w:pos="5040"/>
        </w:tabs>
        <w:ind w:left="5040" w:hanging="360"/>
      </w:pPr>
      <w:rPr>
        <w:rFonts w:ascii="Calibri" w:hAnsi="Calibri" w:hint="default"/>
      </w:rPr>
    </w:lvl>
    <w:lvl w:ilvl="7" w:tplc="EA6CE808" w:tentative="1">
      <w:start w:val="1"/>
      <w:numFmt w:val="bullet"/>
      <w:lvlText w:val="•"/>
      <w:lvlJc w:val="left"/>
      <w:pPr>
        <w:tabs>
          <w:tab w:val="num" w:pos="5760"/>
        </w:tabs>
        <w:ind w:left="5760" w:hanging="360"/>
      </w:pPr>
      <w:rPr>
        <w:rFonts w:ascii="Calibri" w:hAnsi="Calibri" w:hint="default"/>
      </w:rPr>
    </w:lvl>
    <w:lvl w:ilvl="8" w:tplc="37C01480" w:tentative="1">
      <w:start w:val="1"/>
      <w:numFmt w:val="bullet"/>
      <w:lvlText w:val="•"/>
      <w:lvlJc w:val="left"/>
      <w:pPr>
        <w:tabs>
          <w:tab w:val="num" w:pos="6480"/>
        </w:tabs>
        <w:ind w:left="6480" w:hanging="360"/>
      </w:pPr>
      <w:rPr>
        <w:rFonts w:ascii="Calibri" w:hAnsi="Calibri" w:hint="default"/>
      </w:rPr>
    </w:lvl>
  </w:abstractNum>
  <w:abstractNum w:abstractNumId="15">
    <w:nsid w:val="25317BCA"/>
    <w:multiLevelType w:val="multilevel"/>
    <w:tmpl w:val="13980468"/>
    <w:numStyleLink w:val="Style2"/>
  </w:abstractNum>
  <w:abstractNum w:abstractNumId="16">
    <w:nsid w:val="27CD1C10"/>
    <w:multiLevelType w:val="hybridMultilevel"/>
    <w:tmpl w:val="7F38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9640E"/>
    <w:multiLevelType w:val="multilevel"/>
    <w:tmpl w:val="13980468"/>
    <w:styleLink w:val="Style2"/>
    <w:lvl w:ilvl="0">
      <w:start w:val="1"/>
      <w:numFmt w:val="bullet"/>
      <w:lvlText w:val=""/>
      <w:lvlJc w:val="left"/>
      <w:pPr>
        <w:ind w:left="360" w:hanging="360"/>
      </w:pPr>
      <w:rPr>
        <w:rFonts w:ascii="Symbol" w:eastAsia="Times New Roman" w:hAnsi="Symbo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B32246"/>
    <w:multiLevelType w:val="hybridMultilevel"/>
    <w:tmpl w:val="FCB2D1F2"/>
    <w:lvl w:ilvl="0" w:tplc="B82CFE6C">
      <w:start w:val="1"/>
      <w:numFmt w:val="bullet"/>
      <w:lvlText w:val="•"/>
      <w:lvlJc w:val="left"/>
      <w:pPr>
        <w:tabs>
          <w:tab w:val="num" w:pos="346"/>
        </w:tabs>
        <w:ind w:left="346" w:hanging="360"/>
      </w:pPr>
      <w:rPr>
        <w:rFonts w:ascii="Calibri" w:hAnsi="Calibri" w:hint="default"/>
      </w:rPr>
    </w:lvl>
    <w:lvl w:ilvl="1" w:tplc="43B61E7A" w:tentative="1">
      <w:start w:val="1"/>
      <w:numFmt w:val="bullet"/>
      <w:lvlText w:val="•"/>
      <w:lvlJc w:val="left"/>
      <w:pPr>
        <w:tabs>
          <w:tab w:val="num" w:pos="1066"/>
        </w:tabs>
        <w:ind w:left="1066" w:hanging="360"/>
      </w:pPr>
      <w:rPr>
        <w:rFonts w:ascii="Calibri" w:hAnsi="Calibri" w:hint="default"/>
      </w:rPr>
    </w:lvl>
    <w:lvl w:ilvl="2" w:tplc="A63491BE" w:tentative="1">
      <w:start w:val="1"/>
      <w:numFmt w:val="bullet"/>
      <w:lvlText w:val="•"/>
      <w:lvlJc w:val="left"/>
      <w:pPr>
        <w:tabs>
          <w:tab w:val="num" w:pos="1786"/>
        </w:tabs>
        <w:ind w:left="1786" w:hanging="360"/>
      </w:pPr>
      <w:rPr>
        <w:rFonts w:ascii="Calibri" w:hAnsi="Calibri" w:hint="default"/>
      </w:rPr>
    </w:lvl>
    <w:lvl w:ilvl="3" w:tplc="B0F2A772" w:tentative="1">
      <w:start w:val="1"/>
      <w:numFmt w:val="bullet"/>
      <w:lvlText w:val="•"/>
      <w:lvlJc w:val="left"/>
      <w:pPr>
        <w:tabs>
          <w:tab w:val="num" w:pos="2506"/>
        </w:tabs>
        <w:ind w:left="2506" w:hanging="360"/>
      </w:pPr>
      <w:rPr>
        <w:rFonts w:ascii="Calibri" w:hAnsi="Calibri" w:hint="default"/>
      </w:rPr>
    </w:lvl>
    <w:lvl w:ilvl="4" w:tplc="2E1E99DC" w:tentative="1">
      <w:start w:val="1"/>
      <w:numFmt w:val="bullet"/>
      <w:lvlText w:val="•"/>
      <w:lvlJc w:val="left"/>
      <w:pPr>
        <w:tabs>
          <w:tab w:val="num" w:pos="3226"/>
        </w:tabs>
        <w:ind w:left="3226" w:hanging="360"/>
      </w:pPr>
      <w:rPr>
        <w:rFonts w:ascii="Calibri" w:hAnsi="Calibri" w:hint="default"/>
      </w:rPr>
    </w:lvl>
    <w:lvl w:ilvl="5" w:tplc="11A8CF58" w:tentative="1">
      <w:start w:val="1"/>
      <w:numFmt w:val="bullet"/>
      <w:lvlText w:val="•"/>
      <w:lvlJc w:val="left"/>
      <w:pPr>
        <w:tabs>
          <w:tab w:val="num" w:pos="3946"/>
        </w:tabs>
        <w:ind w:left="3946" w:hanging="360"/>
      </w:pPr>
      <w:rPr>
        <w:rFonts w:ascii="Calibri" w:hAnsi="Calibri" w:hint="default"/>
      </w:rPr>
    </w:lvl>
    <w:lvl w:ilvl="6" w:tplc="F30CD45C" w:tentative="1">
      <w:start w:val="1"/>
      <w:numFmt w:val="bullet"/>
      <w:lvlText w:val="•"/>
      <w:lvlJc w:val="left"/>
      <w:pPr>
        <w:tabs>
          <w:tab w:val="num" w:pos="4666"/>
        </w:tabs>
        <w:ind w:left="4666" w:hanging="360"/>
      </w:pPr>
      <w:rPr>
        <w:rFonts w:ascii="Calibri" w:hAnsi="Calibri" w:hint="default"/>
      </w:rPr>
    </w:lvl>
    <w:lvl w:ilvl="7" w:tplc="5600D6D4" w:tentative="1">
      <w:start w:val="1"/>
      <w:numFmt w:val="bullet"/>
      <w:lvlText w:val="•"/>
      <w:lvlJc w:val="left"/>
      <w:pPr>
        <w:tabs>
          <w:tab w:val="num" w:pos="5386"/>
        </w:tabs>
        <w:ind w:left="5386" w:hanging="360"/>
      </w:pPr>
      <w:rPr>
        <w:rFonts w:ascii="Calibri" w:hAnsi="Calibri" w:hint="default"/>
      </w:rPr>
    </w:lvl>
    <w:lvl w:ilvl="8" w:tplc="30BE5086" w:tentative="1">
      <w:start w:val="1"/>
      <w:numFmt w:val="bullet"/>
      <w:lvlText w:val="•"/>
      <w:lvlJc w:val="left"/>
      <w:pPr>
        <w:tabs>
          <w:tab w:val="num" w:pos="6106"/>
        </w:tabs>
        <w:ind w:left="6106" w:hanging="360"/>
      </w:pPr>
      <w:rPr>
        <w:rFonts w:ascii="Calibri" w:hAnsi="Calibri" w:hint="default"/>
      </w:rPr>
    </w:lvl>
  </w:abstractNum>
  <w:abstractNum w:abstractNumId="19">
    <w:nsid w:val="3771381D"/>
    <w:multiLevelType w:val="multilevel"/>
    <w:tmpl w:val="DD00DD94"/>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595B9C"/>
    <w:multiLevelType w:val="hybridMultilevel"/>
    <w:tmpl w:val="50C05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019B6"/>
    <w:multiLevelType w:val="hybridMultilevel"/>
    <w:tmpl w:val="373094F0"/>
    <w:lvl w:ilvl="0" w:tplc="4C12C3D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8527C"/>
    <w:multiLevelType w:val="hybridMultilevel"/>
    <w:tmpl w:val="DCB21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C74BE5"/>
    <w:multiLevelType w:val="hybridMultilevel"/>
    <w:tmpl w:val="857C7F94"/>
    <w:lvl w:ilvl="0" w:tplc="E01AE41C">
      <w:start w:val="1"/>
      <w:numFmt w:val="bullet"/>
      <w:lvlText w:val="•"/>
      <w:lvlJc w:val="left"/>
      <w:pPr>
        <w:tabs>
          <w:tab w:val="num" w:pos="720"/>
        </w:tabs>
        <w:ind w:left="720" w:hanging="360"/>
      </w:pPr>
      <w:rPr>
        <w:rFonts w:ascii="Calibri" w:hAnsi="Calibri" w:hint="default"/>
      </w:rPr>
    </w:lvl>
    <w:lvl w:ilvl="1" w:tplc="8E224834">
      <w:start w:val="1"/>
      <w:numFmt w:val="bullet"/>
      <w:lvlText w:val="•"/>
      <w:lvlJc w:val="left"/>
      <w:pPr>
        <w:tabs>
          <w:tab w:val="num" w:pos="1440"/>
        </w:tabs>
        <w:ind w:left="1440" w:hanging="360"/>
      </w:pPr>
      <w:rPr>
        <w:rFonts w:ascii="Calibri" w:hAnsi="Calibri" w:hint="default"/>
      </w:rPr>
    </w:lvl>
    <w:lvl w:ilvl="2" w:tplc="8076CF5E" w:tentative="1">
      <w:start w:val="1"/>
      <w:numFmt w:val="bullet"/>
      <w:lvlText w:val="•"/>
      <w:lvlJc w:val="left"/>
      <w:pPr>
        <w:tabs>
          <w:tab w:val="num" w:pos="2160"/>
        </w:tabs>
        <w:ind w:left="2160" w:hanging="360"/>
      </w:pPr>
      <w:rPr>
        <w:rFonts w:ascii="Calibri" w:hAnsi="Calibri" w:hint="default"/>
      </w:rPr>
    </w:lvl>
    <w:lvl w:ilvl="3" w:tplc="C084FC86" w:tentative="1">
      <w:start w:val="1"/>
      <w:numFmt w:val="bullet"/>
      <w:lvlText w:val="•"/>
      <w:lvlJc w:val="left"/>
      <w:pPr>
        <w:tabs>
          <w:tab w:val="num" w:pos="2880"/>
        </w:tabs>
        <w:ind w:left="2880" w:hanging="360"/>
      </w:pPr>
      <w:rPr>
        <w:rFonts w:ascii="Calibri" w:hAnsi="Calibri" w:hint="default"/>
      </w:rPr>
    </w:lvl>
    <w:lvl w:ilvl="4" w:tplc="660EB022" w:tentative="1">
      <w:start w:val="1"/>
      <w:numFmt w:val="bullet"/>
      <w:lvlText w:val="•"/>
      <w:lvlJc w:val="left"/>
      <w:pPr>
        <w:tabs>
          <w:tab w:val="num" w:pos="3600"/>
        </w:tabs>
        <w:ind w:left="3600" w:hanging="360"/>
      </w:pPr>
      <w:rPr>
        <w:rFonts w:ascii="Calibri" w:hAnsi="Calibri" w:hint="default"/>
      </w:rPr>
    </w:lvl>
    <w:lvl w:ilvl="5" w:tplc="925C6FC8" w:tentative="1">
      <w:start w:val="1"/>
      <w:numFmt w:val="bullet"/>
      <w:lvlText w:val="•"/>
      <w:lvlJc w:val="left"/>
      <w:pPr>
        <w:tabs>
          <w:tab w:val="num" w:pos="4320"/>
        </w:tabs>
        <w:ind w:left="4320" w:hanging="360"/>
      </w:pPr>
      <w:rPr>
        <w:rFonts w:ascii="Calibri" w:hAnsi="Calibri" w:hint="default"/>
      </w:rPr>
    </w:lvl>
    <w:lvl w:ilvl="6" w:tplc="E17A942C" w:tentative="1">
      <w:start w:val="1"/>
      <w:numFmt w:val="bullet"/>
      <w:lvlText w:val="•"/>
      <w:lvlJc w:val="left"/>
      <w:pPr>
        <w:tabs>
          <w:tab w:val="num" w:pos="5040"/>
        </w:tabs>
        <w:ind w:left="5040" w:hanging="360"/>
      </w:pPr>
      <w:rPr>
        <w:rFonts w:ascii="Calibri" w:hAnsi="Calibri" w:hint="default"/>
      </w:rPr>
    </w:lvl>
    <w:lvl w:ilvl="7" w:tplc="BFDCF2F4" w:tentative="1">
      <w:start w:val="1"/>
      <w:numFmt w:val="bullet"/>
      <w:lvlText w:val="•"/>
      <w:lvlJc w:val="left"/>
      <w:pPr>
        <w:tabs>
          <w:tab w:val="num" w:pos="5760"/>
        </w:tabs>
        <w:ind w:left="5760" w:hanging="360"/>
      </w:pPr>
      <w:rPr>
        <w:rFonts w:ascii="Calibri" w:hAnsi="Calibri" w:hint="default"/>
      </w:rPr>
    </w:lvl>
    <w:lvl w:ilvl="8" w:tplc="14BA6434" w:tentative="1">
      <w:start w:val="1"/>
      <w:numFmt w:val="bullet"/>
      <w:lvlText w:val="•"/>
      <w:lvlJc w:val="left"/>
      <w:pPr>
        <w:tabs>
          <w:tab w:val="num" w:pos="6480"/>
        </w:tabs>
        <w:ind w:left="6480" w:hanging="360"/>
      </w:pPr>
      <w:rPr>
        <w:rFonts w:ascii="Calibri" w:hAnsi="Calibri" w:hint="default"/>
      </w:rPr>
    </w:lvl>
  </w:abstractNum>
  <w:abstractNum w:abstractNumId="24">
    <w:nsid w:val="42A7377A"/>
    <w:multiLevelType w:val="hybridMultilevel"/>
    <w:tmpl w:val="F738E540"/>
    <w:lvl w:ilvl="0" w:tplc="6BE48CE2">
      <w:start w:val="1"/>
      <w:numFmt w:val="bullet"/>
      <w:lvlText w:val="•"/>
      <w:lvlJc w:val="left"/>
      <w:pPr>
        <w:tabs>
          <w:tab w:val="num" w:pos="720"/>
        </w:tabs>
        <w:ind w:left="720" w:hanging="360"/>
      </w:pPr>
      <w:rPr>
        <w:rFonts w:ascii="Calibri" w:hAnsi="Calibri" w:hint="default"/>
      </w:rPr>
    </w:lvl>
    <w:lvl w:ilvl="1" w:tplc="5F90B170" w:tentative="1">
      <w:start w:val="1"/>
      <w:numFmt w:val="bullet"/>
      <w:lvlText w:val="•"/>
      <w:lvlJc w:val="left"/>
      <w:pPr>
        <w:tabs>
          <w:tab w:val="num" w:pos="1440"/>
        </w:tabs>
        <w:ind w:left="1440" w:hanging="360"/>
      </w:pPr>
      <w:rPr>
        <w:rFonts w:ascii="Calibri" w:hAnsi="Calibri" w:hint="default"/>
      </w:rPr>
    </w:lvl>
    <w:lvl w:ilvl="2" w:tplc="90DE2244" w:tentative="1">
      <w:start w:val="1"/>
      <w:numFmt w:val="bullet"/>
      <w:lvlText w:val="•"/>
      <w:lvlJc w:val="left"/>
      <w:pPr>
        <w:tabs>
          <w:tab w:val="num" w:pos="2160"/>
        </w:tabs>
        <w:ind w:left="2160" w:hanging="360"/>
      </w:pPr>
      <w:rPr>
        <w:rFonts w:ascii="Calibri" w:hAnsi="Calibri" w:hint="default"/>
      </w:rPr>
    </w:lvl>
    <w:lvl w:ilvl="3" w:tplc="0EF09070" w:tentative="1">
      <w:start w:val="1"/>
      <w:numFmt w:val="bullet"/>
      <w:lvlText w:val="•"/>
      <w:lvlJc w:val="left"/>
      <w:pPr>
        <w:tabs>
          <w:tab w:val="num" w:pos="2880"/>
        </w:tabs>
        <w:ind w:left="2880" w:hanging="360"/>
      </w:pPr>
      <w:rPr>
        <w:rFonts w:ascii="Calibri" w:hAnsi="Calibri" w:hint="default"/>
      </w:rPr>
    </w:lvl>
    <w:lvl w:ilvl="4" w:tplc="7AC2E126" w:tentative="1">
      <w:start w:val="1"/>
      <w:numFmt w:val="bullet"/>
      <w:lvlText w:val="•"/>
      <w:lvlJc w:val="left"/>
      <w:pPr>
        <w:tabs>
          <w:tab w:val="num" w:pos="3600"/>
        </w:tabs>
        <w:ind w:left="3600" w:hanging="360"/>
      </w:pPr>
      <w:rPr>
        <w:rFonts w:ascii="Calibri" w:hAnsi="Calibri" w:hint="default"/>
      </w:rPr>
    </w:lvl>
    <w:lvl w:ilvl="5" w:tplc="04B2938C" w:tentative="1">
      <w:start w:val="1"/>
      <w:numFmt w:val="bullet"/>
      <w:lvlText w:val="•"/>
      <w:lvlJc w:val="left"/>
      <w:pPr>
        <w:tabs>
          <w:tab w:val="num" w:pos="4320"/>
        </w:tabs>
        <w:ind w:left="4320" w:hanging="360"/>
      </w:pPr>
      <w:rPr>
        <w:rFonts w:ascii="Calibri" w:hAnsi="Calibri" w:hint="default"/>
      </w:rPr>
    </w:lvl>
    <w:lvl w:ilvl="6" w:tplc="CD0A88E4" w:tentative="1">
      <w:start w:val="1"/>
      <w:numFmt w:val="bullet"/>
      <w:lvlText w:val="•"/>
      <w:lvlJc w:val="left"/>
      <w:pPr>
        <w:tabs>
          <w:tab w:val="num" w:pos="5040"/>
        </w:tabs>
        <w:ind w:left="5040" w:hanging="360"/>
      </w:pPr>
      <w:rPr>
        <w:rFonts w:ascii="Calibri" w:hAnsi="Calibri" w:hint="default"/>
      </w:rPr>
    </w:lvl>
    <w:lvl w:ilvl="7" w:tplc="0D025FEA" w:tentative="1">
      <w:start w:val="1"/>
      <w:numFmt w:val="bullet"/>
      <w:lvlText w:val="•"/>
      <w:lvlJc w:val="left"/>
      <w:pPr>
        <w:tabs>
          <w:tab w:val="num" w:pos="5760"/>
        </w:tabs>
        <w:ind w:left="5760" w:hanging="360"/>
      </w:pPr>
      <w:rPr>
        <w:rFonts w:ascii="Calibri" w:hAnsi="Calibri" w:hint="default"/>
      </w:rPr>
    </w:lvl>
    <w:lvl w:ilvl="8" w:tplc="1520D6BA" w:tentative="1">
      <w:start w:val="1"/>
      <w:numFmt w:val="bullet"/>
      <w:lvlText w:val="•"/>
      <w:lvlJc w:val="left"/>
      <w:pPr>
        <w:tabs>
          <w:tab w:val="num" w:pos="6480"/>
        </w:tabs>
        <w:ind w:left="6480" w:hanging="360"/>
      </w:pPr>
      <w:rPr>
        <w:rFonts w:ascii="Calibri" w:hAnsi="Calibri" w:hint="default"/>
      </w:rPr>
    </w:lvl>
  </w:abstractNum>
  <w:abstractNum w:abstractNumId="25">
    <w:nsid w:val="498A7F6B"/>
    <w:multiLevelType w:val="hybridMultilevel"/>
    <w:tmpl w:val="1888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82729"/>
    <w:multiLevelType w:val="hybridMultilevel"/>
    <w:tmpl w:val="2BC4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03B7E"/>
    <w:multiLevelType w:val="hybridMultilevel"/>
    <w:tmpl w:val="AA786E44"/>
    <w:lvl w:ilvl="0" w:tplc="D076E0A6">
      <w:start w:val="1"/>
      <w:numFmt w:val="upperLetter"/>
      <w:lvlText w:val="%1."/>
      <w:lvlJc w:val="left"/>
      <w:pPr>
        <w:ind w:left="360" w:hanging="360"/>
      </w:pPr>
      <w:rPr>
        <w:rFonts w:hint="default"/>
        <w:b/>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004247"/>
    <w:multiLevelType w:val="hybridMultilevel"/>
    <w:tmpl w:val="A84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640BD"/>
    <w:multiLevelType w:val="multilevel"/>
    <w:tmpl w:val="13980468"/>
    <w:numStyleLink w:val="Style2"/>
  </w:abstractNum>
  <w:abstractNum w:abstractNumId="30">
    <w:nsid w:val="5C1E3082"/>
    <w:multiLevelType w:val="hybridMultilevel"/>
    <w:tmpl w:val="70C0DC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1A41EF"/>
    <w:multiLevelType w:val="multilevel"/>
    <w:tmpl w:val="6A26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993421"/>
    <w:multiLevelType w:val="hybridMultilevel"/>
    <w:tmpl w:val="1BEA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AA287B"/>
    <w:multiLevelType w:val="hybridMultilevel"/>
    <w:tmpl w:val="83FCBE22"/>
    <w:lvl w:ilvl="0" w:tplc="D28613E8">
      <w:start w:val="1"/>
      <w:numFmt w:val="bullet"/>
      <w:lvlText w:val="•"/>
      <w:lvlJc w:val="left"/>
      <w:pPr>
        <w:tabs>
          <w:tab w:val="num" w:pos="720"/>
        </w:tabs>
        <w:ind w:left="720" w:hanging="360"/>
      </w:pPr>
      <w:rPr>
        <w:rFonts w:ascii="Arial" w:hAnsi="Arial" w:hint="default"/>
      </w:rPr>
    </w:lvl>
    <w:lvl w:ilvl="1" w:tplc="EA543950" w:tentative="1">
      <w:start w:val="1"/>
      <w:numFmt w:val="bullet"/>
      <w:lvlText w:val="•"/>
      <w:lvlJc w:val="left"/>
      <w:pPr>
        <w:tabs>
          <w:tab w:val="num" w:pos="1440"/>
        </w:tabs>
        <w:ind w:left="1440" w:hanging="360"/>
      </w:pPr>
      <w:rPr>
        <w:rFonts w:ascii="Arial" w:hAnsi="Arial" w:hint="default"/>
      </w:rPr>
    </w:lvl>
    <w:lvl w:ilvl="2" w:tplc="0A8A89D8" w:tentative="1">
      <w:start w:val="1"/>
      <w:numFmt w:val="bullet"/>
      <w:lvlText w:val="•"/>
      <w:lvlJc w:val="left"/>
      <w:pPr>
        <w:tabs>
          <w:tab w:val="num" w:pos="2160"/>
        </w:tabs>
        <w:ind w:left="2160" w:hanging="360"/>
      </w:pPr>
      <w:rPr>
        <w:rFonts w:ascii="Arial" w:hAnsi="Arial" w:hint="default"/>
      </w:rPr>
    </w:lvl>
    <w:lvl w:ilvl="3" w:tplc="B1F6A0E0" w:tentative="1">
      <w:start w:val="1"/>
      <w:numFmt w:val="bullet"/>
      <w:lvlText w:val="•"/>
      <w:lvlJc w:val="left"/>
      <w:pPr>
        <w:tabs>
          <w:tab w:val="num" w:pos="2880"/>
        </w:tabs>
        <w:ind w:left="2880" w:hanging="360"/>
      </w:pPr>
      <w:rPr>
        <w:rFonts w:ascii="Arial" w:hAnsi="Arial" w:hint="default"/>
      </w:rPr>
    </w:lvl>
    <w:lvl w:ilvl="4" w:tplc="346A54F6" w:tentative="1">
      <w:start w:val="1"/>
      <w:numFmt w:val="bullet"/>
      <w:lvlText w:val="•"/>
      <w:lvlJc w:val="left"/>
      <w:pPr>
        <w:tabs>
          <w:tab w:val="num" w:pos="3600"/>
        </w:tabs>
        <w:ind w:left="3600" w:hanging="360"/>
      </w:pPr>
      <w:rPr>
        <w:rFonts w:ascii="Arial" w:hAnsi="Arial" w:hint="default"/>
      </w:rPr>
    </w:lvl>
    <w:lvl w:ilvl="5" w:tplc="BF9EBDAE" w:tentative="1">
      <w:start w:val="1"/>
      <w:numFmt w:val="bullet"/>
      <w:lvlText w:val="•"/>
      <w:lvlJc w:val="left"/>
      <w:pPr>
        <w:tabs>
          <w:tab w:val="num" w:pos="4320"/>
        </w:tabs>
        <w:ind w:left="4320" w:hanging="360"/>
      </w:pPr>
      <w:rPr>
        <w:rFonts w:ascii="Arial" w:hAnsi="Arial" w:hint="default"/>
      </w:rPr>
    </w:lvl>
    <w:lvl w:ilvl="6" w:tplc="556A55A8" w:tentative="1">
      <w:start w:val="1"/>
      <w:numFmt w:val="bullet"/>
      <w:lvlText w:val="•"/>
      <w:lvlJc w:val="left"/>
      <w:pPr>
        <w:tabs>
          <w:tab w:val="num" w:pos="5040"/>
        </w:tabs>
        <w:ind w:left="5040" w:hanging="360"/>
      </w:pPr>
      <w:rPr>
        <w:rFonts w:ascii="Arial" w:hAnsi="Arial" w:hint="default"/>
      </w:rPr>
    </w:lvl>
    <w:lvl w:ilvl="7" w:tplc="A7365EEA" w:tentative="1">
      <w:start w:val="1"/>
      <w:numFmt w:val="bullet"/>
      <w:lvlText w:val="•"/>
      <w:lvlJc w:val="left"/>
      <w:pPr>
        <w:tabs>
          <w:tab w:val="num" w:pos="5760"/>
        </w:tabs>
        <w:ind w:left="5760" w:hanging="360"/>
      </w:pPr>
      <w:rPr>
        <w:rFonts w:ascii="Arial" w:hAnsi="Arial" w:hint="default"/>
      </w:rPr>
    </w:lvl>
    <w:lvl w:ilvl="8" w:tplc="B9269278" w:tentative="1">
      <w:start w:val="1"/>
      <w:numFmt w:val="bullet"/>
      <w:lvlText w:val="•"/>
      <w:lvlJc w:val="left"/>
      <w:pPr>
        <w:tabs>
          <w:tab w:val="num" w:pos="6480"/>
        </w:tabs>
        <w:ind w:left="6480" w:hanging="360"/>
      </w:pPr>
      <w:rPr>
        <w:rFonts w:ascii="Arial" w:hAnsi="Arial" w:hint="default"/>
      </w:rPr>
    </w:lvl>
  </w:abstractNum>
  <w:abstractNum w:abstractNumId="34">
    <w:nsid w:val="66B61F49"/>
    <w:multiLevelType w:val="hybridMultilevel"/>
    <w:tmpl w:val="E64EFD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B1C17"/>
    <w:multiLevelType w:val="multilevel"/>
    <w:tmpl w:val="9C0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3F594F"/>
    <w:multiLevelType w:val="hybridMultilevel"/>
    <w:tmpl w:val="F5AA0E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DF6998"/>
    <w:multiLevelType w:val="hybridMultilevel"/>
    <w:tmpl w:val="6BBC7796"/>
    <w:lvl w:ilvl="0" w:tplc="11A07A48">
      <w:start w:val="1"/>
      <w:numFmt w:val="bullet"/>
      <w:lvlText w:val="–"/>
      <w:lvlJc w:val="left"/>
      <w:pPr>
        <w:tabs>
          <w:tab w:val="num" w:pos="720"/>
        </w:tabs>
        <w:ind w:left="720" w:hanging="360"/>
      </w:pPr>
      <w:rPr>
        <w:rFonts w:ascii="Calibri" w:hAnsi="Calibri" w:hint="default"/>
      </w:rPr>
    </w:lvl>
    <w:lvl w:ilvl="1" w:tplc="A3E27EFC">
      <w:start w:val="1"/>
      <w:numFmt w:val="bullet"/>
      <w:lvlText w:val="–"/>
      <w:lvlJc w:val="left"/>
      <w:pPr>
        <w:tabs>
          <w:tab w:val="num" w:pos="1440"/>
        </w:tabs>
        <w:ind w:left="1440" w:hanging="360"/>
      </w:pPr>
      <w:rPr>
        <w:rFonts w:ascii="Calibri" w:hAnsi="Calibri" w:hint="default"/>
      </w:rPr>
    </w:lvl>
    <w:lvl w:ilvl="2" w:tplc="1F763634" w:tentative="1">
      <w:start w:val="1"/>
      <w:numFmt w:val="bullet"/>
      <w:lvlText w:val="–"/>
      <w:lvlJc w:val="left"/>
      <w:pPr>
        <w:tabs>
          <w:tab w:val="num" w:pos="2160"/>
        </w:tabs>
        <w:ind w:left="2160" w:hanging="360"/>
      </w:pPr>
      <w:rPr>
        <w:rFonts w:ascii="Calibri" w:hAnsi="Calibri" w:hint="default"/>
      </w:rPr>
    </w:lvl>
    <w:lvl w:ilvl="3" w:tplc="C0702FB6" w:tentative="1">
      <w:start w:val="1"/>
      <w:numFmt w:val="bullet"/>
      <w:lvlText w:val="–"/>
      <w:lvlJc w:val="left"/>
      <w:pPr>
        <w:tabs>
          <w:tab w:val="num" w:pos="2880"/>
        </w:tabs>
        <w:ind w:left="2880" w:hanging="360"/>
      </w:pPr>
      <w:rPr>
        <w:rFonts w:ascii="Calibri" w:hAnsi="Calibri" w:hint="default"/>
      </w:rPr>
    </w:lvl>
    <w:lvl w:ilvl="4" w:tplc="BC3841AC" w:tentative="1">
      <w:start w:val="1"/>
      <w:numFmt w:val="bullet"/>
      <w:lvlText w:val="–"/>
      <w:lvlJc w:val="left"/>
      <w:pPr>
        <w:tabs>
          <w:tab w:val="num" w:pos="3600"/>
        </w:tabs>
        <w:ind w:left="3600" w:hanging="360"/>
      </w:pPr>
      <w:rPr>
        <w:rFonts w:ascii="Calibri" w:hAnsi="Calibri" w:hint="default"/>
      </w:rPr>
    </w:lvl>
    <w:lvl w:ilvl="5" w:tplc="EC40E3F0" w:tentative="1">
      <w:start w:val="1"/>
      <w:numFmt w:val="bullet"/>
      <w:lvlText w:val="–"/>
      <w:lvlJc w:val="left"/>
      <w:pPr>
        <w:tabs>
          <w:tab w:val="num" w:pos="4320"/>
        </w:tabs>
        <w:ind w:left="4320" w:hanging="360"/>
      </w:pPr>
      <w:rPr>
        <w:rFonts w:ascii="Calibri" w:hAnsi="Calibri" w:hint="default"/>
      </w:rPr>
    </w:lvl>
    <w:lvl w:ilvl="6" w:tplc="2FCC3612" w:tentative="1">
      <w:start w:val="1"/>
      <w:numFmt w:val="bullet"/>
      <w:lvlText w:val="–"/>
      <w:lvlJc w:val="left"/>
      <w:pPr>
        <w:tabs>
          <w:tab w:val="num" w:pos="5040"/>
        </w:tabs>
        <w:ind w:left="5040" w:hanging="360"/>
      </w:pPr>
      <w:rPr>
        <w:rFonts w:ascii="Calibri" w:hAnsi="Calibri" w:hint="default"/>
      </w:rPr>
    </w:lvl>
    <w:lvl w:ilvl="7" w:tplc="D11CD0F0" w:tentative="1">
      <w:start w:val="1"/>
      <w:numFmt w:val="bullet"/>
      <w:lvlText w:val="–"/>
      <w:lvlJc w:val="left"/>
      <w:pPr>
        <w:tabs>
          <w:tab w:val="num" w:pos="5760"/>
        </w:tabs>
        <w:ind w:left="5760" w:hanging="360"/>
      </w:pPr>
      <w:rPr>
        <w:rFonts w:ascii="Calibri" w:hAnsi="Calibri" w:hint="default"/>
      </w:rPr>
    </w:lvl>
    <w:lvl w:ilvl="8" w:tplc="1E9C9AF8" w:tentative="1">
      <w:start w:val="1"/>
      <w:numFmt w:val="bullet"/>
      <w:lvlText w:val="–"/>
      <w:lvlJc w:val="left"/>
      <w:pPr>
        <w:tabs>
          <w:tab w:val="num" w:pos="6480"/>
        </w:tabs>
        <w:ind w:left="6480" w:hanging="360"/>
      </w:pPr>
      <w:rPr>
        <w:rFonts w:ascii="Calibri" w:hAnsi="Calibri" w:hint="default"/>
      </w:rPr>
    </w:lvl>
  </w:abstractNum>
  <w:abstractNum w:abstractNumId="38">
    <w:nsid w:val="7D1E485F"/>
    <w:multiLevelType w:val="hybridMultilevel"/>
    <w:tmpl w:val="307C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36B9D"/>
    <w:multiLevelType w:val="multilevel"/>
    <w:tmpl w:val="13980468"/>
    <w:numStyleLink w:val="Style2"/>
  </w:abstractNum>
  <w:num w:numId="1">
    <w:abstractNumId w:val="16"/>
  </w:num>
  <w:num w:numId="2">
    <w:abstractNumId w:val="22"/>
  </w:num>
  <w:num w:numId="3">
    <w:abstractNumId w:val="28"/>
  </w:num>
  <w:num w:numId="4">
    <w:abstractNumId w:val="10"/>
  </w:num>
  <w:num w:numId="5">
    <w:abstractNumId w:val="25"/>
  </w:num>
  <w:num w:numId="6">
    <w:abstractNumId w:val="1"/>
  </w:num>
  <w:num w:numId="7">
    <w:abstractNumId w:val="27"/>
  </w:num>
  <w:num w:numId="8">
    <w:abstractNumId w:val="0"/>
  </w:num>
  <w:num w:numId="9">
    <w:abstractNumId w:val="29"/>
  </w:num>
  <w:num w:numId="10">
    <w:abstractNumId w:val="15"/>
  </w:num>
  <w:num w:numId="11">
    <w:abstractNumId w:val="39"/>
  </w:num>
  <w:num w:numId="12">
    <w:abstractNumId w:val="11"/>
  </w:num>
  <w:num w:numId="13">
    <w:abstractNumId w:val="35"/>
  </w:num>
  <w:num w:numId="14">
    <w:abstractNumId w:val="21"/>
  </w:num>
  <w:num w:numId="15">
    <w:abstractNumId w:val="26"/>
  </w:num>
  <w:num w:numId="16">
    <w:abstractNumId w:val="24"/>
  </w:num>
  <w:num w:numId="17">
    <w:abstractNumId w:val="13"/>
  </w:num>
  <w:num w:numId="18">
    <w:abstractNumId w:val="9"/>
  </w:num>
  <w:num w:numId="19">
    <w:abstractNumId w:val="37"/>
  </w:num>
  <w:num w:numId="20">
    <w:abstractNumId w:val="19"/>
  </w:num>
  <w:num w:numId="21">
    <w:abstractNumId w:val="17"/>
  </w:num>
  <w:num w:numId="22">
    <w:abstractNumId w:val="36"/>
  </w:num>
  <w:num w:numId="23">
    <w:abstractNumId w:val="6"/>
  </w:num>
  <w:num w:numId="24">
    <w:abstractNumId w:val="34"/>
  </w:num>
  <w:num w:numId="25">
    <w:abstractNumId w:val="30"/>
  </w:num>
  <w:num w:numId="26">
    <w:abstractNumId w:val="20"/>
  </w:num>
  <w:num w:numId="27">
    <w:abstractNumId w:val="4"/>
  </w:num>
  <w:num w:numId="28">
    <w:abstractNumId w:val="12"/>
  </w:num>
  <w:num w:numId="29">
    <w:abstractNumId w:val="33"/>
  </w:num>
  <w:num w:numId="30">
    <w:abstractNumId w:val="38"/>
  </w:num>
  <w:num w:numId="31">
    <w:abstractNumId w:val="2"/>
  </w:num>
  <w:num w:numId="32">
    <w:abstractNumId w:val="7"/>
  </w:num>
  <w:num w:numId="33">
    <w:abstractNumId w:val="5"/>
  </w:num>
  <w:num w:numId="34">
    <w:abstractNumId w:val="8"/>
  </w:num>
  <w:num w:numId="35">
    <w:abstractNumId w:val="23"/>
  </w:num>
  <w:num w:numId="36">
    <w:abstractNumId w:val="3"/>
  </w:num>
  <w:num w:numId="37">
    <w:abstractNumId w:val="14"/>
  </w:num>
  <w:num w:numId="38">
    <w:abstractNumId w:val="31"/>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AD"/>
    <w:rsid w:val="000356AA"/>
    <w:rsid w:val="00037385"/>
    <w:rsid w:val="00042C33"/>
    <w:rsid w:val="00046150"/>
    <w:rsid w:val="000506C2"/>
    <w:rsid w:val="00050F32"/>
    <w:rsid w:val="00051CE0"/>
    <w:rsid w:val="000B52CA"/>
    <w:rsid w:val="000D3028"/>
    <w:rsid w:val="000D6596"/>
    <w:rsid w:val="000F1098"/>
    <w:rsid w:val="0011098F"/>
    <w:rsid w:val="00127D46"/>
    <w:rsid w:val="001B5859"/>
    <w:rsid w:val="001D17C7"/>
    <w:rsid w:val="001D3BED"/>
    <w:rsid w:val="001F0C9F"/>
    <w:rsid w:val="00206114"/>
    <w:rsid w:val="00211A11"/>
    <w:rsid w:val="0023595C"/>
    <w:rsid w:val="00286231"/>
    <w:rsid w:val="002974C3"/>
    <w:rsid w:val="00297591"/>
    <w:rsid w:val="002A7AA7"/>
    <w:rsid w:val="002B4BF8"/>
    <w:rsid w:val="003001F4"/>
    <w:rsid w:val="003364F7"/>
    <w:rsid w:val="0035099D"/>
    <w:rsid w:val="00355CF8"/>
    <w:rsid w:val="00380ABA"/>
    <w:rsid w:val="003914FE"/>
    <w:rsid w:val="003A77DA"/>
    <w:rsid w:val="003D3D30"/>
    <w:rsid w:val="004012F7"/>
    <w:rsid w:val="00437556"/>
    <w:rsid w:val="00451454"/>
    <w:rsid w:val="004514DD"/>
    <w:rsid w:val="00474A8C"/>
    <w:rsid w:val="00490357"/>
    <w:rsid w:val="004D1558"/>
    <w:rsid w:val="004D56B0"/>
    <w:rsid w:val="00520647"/>
    <w:rsid w:val="005723D3"/>
    <w:rsid w:val="00577E13"/>
    <w:rsid w:val="00582329"/>
    <w:rsid w:val="005B269B"/>
    <w:rsid w:val="005C0C9B"/>
    <w:rsid w:val="005C22AD"/>
    <w:rsid w:val="005D1834"/>
    <w:rsid w:val="0060480B"/>
    <w:rsid w:val="006132F8"/>
    <w:rsid w:val="00637125"/>
    <w:rsid w:val="00645935"/>
    <w:rsid w:val="00650FE4"/>
    <w:rsid w:val="006545CB"/>
    <w:rsid w:val="006A50B0"/>
    <w:rsid w:val="006C0DA2"/>
    <w:rsid w:val="006C3082"/>
    <w:rsid w:val="006C3353"/>
    <w:rsid w:val="00705C3A"/>
    <w:rsid w:val="00723D9D"/>
    <w:rsid w:val="00741E5B"/>
    <w:rsid w:val="007624A8"/>
    <w:rsid w:val="00770198"/>
    <w:rsid w:val="007869E1"/>
    <w:rsid w:val="0079220D"/>
    <w:rsid w:val="00795463"/>
    <w:rsid w:val="007C6E93"/>
    <w:rsid w:val="007E11CE"/>
    <w:rsid w:val="007F1AC6"/>
    <w:rsid w:val="008E0276"/>
    <w:rsid w:val="008F46CB"/>
    <w:rsid w:val="009372D4"/>
    <w:rsid w:val="009467AF"/>
    <w:rsid w:val="00981A9A"/>
    <w:rsid w:val="009D257E"/>
    <w:rsid w:val="009E6CC8"/>
    <w:rsid w:val="00A11DD7"/>
    <w:rsid w:val="00A16FEB"/>
    <w:rsid w:val="00A47DBD"/>
    <w:rsid w:val="00A5315B"/>
    <w:rsid w:val="00A61B98"/>
    <w:rsid w:val="00A61EFA"/>
    <w:rsid w:val="00A72598"/>
    <w:rsid w:val="00A942E6"/>
    <w:rsid w:val="00AB680C"/>
    <w:rsid w:val="00AD1D7B"/>
    <w:rsid w:val="00B01215"/>
    <w:rsid w:val="00B247AF"/>
    <w:rsid w:val="00B31237"/>
    <w:rsid w:val="00B77D14"/>
    <w:rsid w:val="00B82F6F"/>
    <w:rsid w:val="00B93FB1"/>
    <w:rsid w:val="00B96968"/>
    <w:rsid w:val="00BB0D54"/>
    <w:rsid w:val="00BD3A6A"/>
    <w:rsid w:val="00C1083C"/>
    <w:rsid w:val="00C133CB"/>
    <w:rsid w:val="00C16CAD"/>
    <w:rsid w:val="00C277D1"/>
    <w:rsid w:val="00C33889"/>
    <w:rsid w:val="00C37557"/>
    <w:rsid w:val="00C461ED"/>
    <w:rsid w:val="00C56B85"/>
    <w:rsid w:val="00C570E9"/>
    <w:rsid w:val="00C944FD"/>
    <w:rsid w:val="00CE2E58"/>
    <w:rsid w:val="00D0120F"/>
    <w:rsid w:val="00D02B7B"/>
    <w:rsid w:val="00D05491"/>
    <w:rsid w:val="00D363A1"/>
    <w:rsid w:val="00D46DB9"/>
    <w:rsid w:val="00D71FA6"/>
    <w:rsid w:val="00D74F18"/>
    <w:rsid w:val="00D83130"/>
    <w:rsid w:val="00D83B24"/>
    <w:rsid w:val="00DB40F7"/>
    <w:rsid w:val="00DB518A"/>
    <w:rsid w:val="00DB7B9B"/>
    <w:rsid w:val="00DE2832"/>
    <w:rsid w:val="00E0163B"/>
    <w:rsid w:val="00E33862"/>
    <w:rsid w:val="00E56EB7"/>
    <w:rsid w:val="00E66D5A"/>
    <w:rsid w:val="00E80DBD"/>
    <w:rsid w:val="00E9070D"/>
    <w:rsid w:val="00ED52AC"/>
    <w:rsid w:val="00ED6090"/>
    <w:rsid w:val="00F17DE0"/>
    <w:rsid w:val="00F36344"/>
    <w:rsid w:val="00F73FAD"/>
    <w:rsid w:val="00F9618B"/>
    <w:rsid w:val="00FC0351"/>
    <w:rsid w:val="00FD38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6060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596"/>
    <w:rPr>
      <w:rFonts w:eastAsia="Times New Roman"/>
      <w:sz w:val="22"/>
      <w:szCs w:val="22"/>
    </w:rPr>
  </w:style>
  <w:style w:type="paragraph" w:styleId="Heading1">
    <w:name w:val="heading 1"/>
    <w:basedOn w:val="Normal"/>
    <w:next w:val="Normal"/>
    <w:link w:val="Heading1Char"/>
    <w:qFormat/>
    <w:rsid w:val="005C22AD"/>
    <w:pPr>
      <w:keepNext/>
      <w:jc w:val="center"/>
      <w:outlineLvl w:val="0"/>
    </w:pPr>
    <w:rPr>
      <w:rFonts w:ascii="Arial" w:hAnsi="Arial"/>
      <w:sz w:val="44"/>
    </w:rPr>
  </w:style>
  <w:style w:type="paragraph" w:styleId="Heading2">
    <w:name w:val="heading 2"/>
    <w:basedOn w:val="Normal"/>
    <w:next w:val="Normal"/>
    <w:link w:val="Heading2Char"/>
    <w:qFormat/>
    <w:rsid w:val="005C22AD"/>
    <w:pPr>
      <w:keepNext/>
      <w:jc w:val="center"/>
      <w:outlineLvl w:val="1"/>
    </w:pPr>
    <w:rPr>
      <w:rFonts w:ascii="Arial" w:hAnsi="Arial"/>
      <w:b/>
      <w:bCs/>
      <w:sz w:val="72"/>
    </w:rPr>
  </w:style>
  <w:style w:type="paragraph" w:styleId="Heading3">
    <w:name w:val="heading 3"/>
    <w:basedOn w:val="Normal"/>
    <w:next w:val="Normal"/>
    <w:link w:val="Heading3Char"/>
    <w:semiHidden/>
    <w:unhideWhenUsed/>
    <w:qFormat/>
    <w:rsid w:val="005C22AD"/>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C22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2AD"/>
    <w:rPr>
      <w:rFonts w:ascii="Arial" w:eastAsia="Times New Roman" w:hAnsi="Arial" w:cs="Times New Roman"/>
      <w:sz w:val="44"/>
      <w:szCs w:val="22"/>
    </w:rPr>
  </w:style>
  <w:style w:type="character" w:customStyle="1" w:styleId="Heading2Char">
    <w:name w:val="Heading 2 Char"/>
    <w:link w:val="Heading2"/>
    <w:rsid w:val="005C22AD"/>
    <w:rPr>
      <w:rFonts w:ascii="Arial" w:eastAsia="Times New Roman" w:hAnsi="Arial" w:cs="Times New Roman"/>
      <w:b/>
      <w:bCs/>
      <w:sz w:val="72"/>
      <w:szCs w:val="22"/>
    </w:rPr>
  </w:style>
  <w:style w:type="character" w:customStyle="1" w:styleId="Heading3Char">
    <w:name w:val="Heading 3 Char"/>
    <w:link w:val="Heading3"/>
    <w:semiHidden/>
    <w:rsid w:val="005C22AD"/>
    <w:rPr>
      <w:rFonts w:ascii="Calibri Light" w:eastAsia="Times New Roman" w:hAnsi="Calibri Light" w:cs="Times New Roman"/>
      <w:b/>
      <w:bCs/>
      <w:sz w:val="26"/>
      <w:szCs w:val="26"/>
    </w:rPr>
  </w:style>
  <w:style w:type="character" w:customStyle="1" w:styleId="Heading4Char">
    <w:name w:val="Heading 4 Char"/>
    <w:link w:val="Heading4"/>
    <w:semiHidden/>
    <w:rsid w:val="005C22AD"/>
    <w:rPr>
      <w:rFonts w:ascii="Calibri" w:eastAsia="Times New Roman" w:hAnsi="Calibri" w:cs="Times New Roman"/>
      <w:b/>
      <w:bCs/>
      <w:sz w:val="28"/>
      <w:szCs w:val="28"/>
    </w:rPr>
  </w:style>
  <w:style w:type="paragraph" w:styleId="ListParagraph">
    <w:name w:val="List Paragraph"/>
    <w:basedOn w:val="Normal"/>
    <w:uiPriority w:val="34"/>
    <w:qFormat/>
    <w:rsid w:val="005C22AD"/>
    <w:pPr>
      <w:ind w:left="720"/>
      <w:contextualSpacing/>
    </w:pPr>
  </w:style>
  <w:style w:type="character" w:styleId="Hyperlink">
    <w:name w:val="Hyperlink"/>
    <w:uiPriority w:val="99"/>
    <w:rsid w:val="005C22AD"/>
    <w:rPr>
      <w:color w:val="0563C1"/>
      <w:u w:val="single"/>
    </w:rPr>
  </w:style>
  <w:style w:type="paragraph" w:styleId="NormalWeb">
    <w:name w:val="Normal (Web)"/>
    <w:basedOn w:val="Normal"/>
    <w:uiPriority w:val="99"/>
    <w:unhideWhenUsed/>
    <w:rsid w:val="005C22AD"/>
    <w:pPr>
      <w:spacing w:before="100" w:beforeAutospacing="1" w:after="100" w:afterAutospacing="1"/>
    </w:pPr>
  </w:style>
  <w:style w:type="character" w:styleId="EndnoteReference">
    <w:name w:val="endnote reference"/>
    <w:rsid w:val="005C22AD"/>
    <w:rPr>
      <w:vertAlign w:val="superscript"/>
    </w:rPr>
  </w:style>
  <w:style w:type="character" w:styleId="Strong">
    <w:name w:val="Strong"/>
    <w:uiPriority w:val="22"/>
    <w:qFormat/>
    <w:rsid w:val="005C22AD"/>
    <w:rPr>
      <w:b/>
      <w:bCs/>
    </w:rPr>
  </w:style>
  <w:style w:type="character" w:customStyle="1" w:styleId="apple-converted-space">
    <w:name w:val="apple-converted-space"/>
    <w:rsid w:val="005C22AD"/>
  </w:style>
  <w:style w:type="character" w:customStyle="1" w:styleId="citation-publication-date">
    <w:name w:val="citation-publication-date"/>
    <w:rsid w:val="005C22AD"/>
  </w:style>
  <w:style w:type="character" w:customStyle="1" w:styleId="doi">
    <w:name w:val="doi"/>
    <w:rsid w:val="005C22AD"/>
  </w:style>
  <w:style w:type="character" w:customStyle="1" w:styleId="citation-journal">
    <w:name w:val="citation-journal"/>
    <w:rsid w:val="005C22AD"/>
  </w:style>
  <w:style w:type="character" w:customStyle="1" w:styleId="citation-separator">
    <w:name w:val="citation-separator"/>
    <w:rsid w:val="005C22AD"/>
  </w:style>
  <w:style w:type="character" w:customStyle="1" w:styleId="date1">
    <w:name w:val="date1"/>
    <w:rsid w:val="005C22AD"/>
  </w:style>
  <w:style w:type="paragraph" w:styleId="FootnoteText">
    <w:name w:val="footnote text"/>
    <w:basedOn w:val="Normal"/>
    <w:link w:val="FootnoteTextChar"/>
    <w:rsid w:val="005C22AD"/>
    <w:rPr>
      <w:sz w:val="24"/>
      <w:szCs w:val="24"/>
    </w:rPr>
  </w:style>
  <w:style w:type="character" w:customStyle="1" w:styleId="FootnoteTextChar">
    <w:name w:val="Footnote Text Char"/>
    <w:link w:val="FootnoteText"/>
    <w:rsid w:val="005C22AD"/>
    <w:rPr>
      <w:rFonts w:ascii="Calibri" w:eastAsia="Times New Roman" w:hAnsi="Calibri" w:cs="Times New Roman"/>
    </w:rPr>
  </w:style>
  <w:style w:type="character" w:styleId="FootnoteReference">
    <w:name w:val="footnote reference"/>
    <w:rsid w:val="005C22AD"/>
    <w:rPr>
      <w:vertAlign w:val="superscript"/>
    </w:rPr>
  </w:style>
  <w:style w:type="paragraph" w:styleId="DocumentMap">
    <w:name w:val="Document Map"/>
    <w:basedOn w:val="Normal"/>
    <w:link w:val="DocumentMapChar"/>
    <w:uiPriority w:val="99"/>
    <w:semiHidden/>
    <w:unhideWhenUsed/>
    <w:rsid w:val="00A16FEB"/>
    <w:rPr>
      <w:rFonts w:ascii="Times New Roman" w:hAnsi="Times New Roman"/>
      <w:sz w:val="24"/>
      <w:szCs w:val="24"/>
    </w:rPr>
  </w:style>
  <w:style w:type="character" w:customStyle="1" w:styleId="DocumentMapChar">
    <w:name w:val="Document Map Char"/>
    <w:link w:val="DocumentMap"/>
    <w:uiPriority w:val="99"/>
    <w:semiHidden/>
    <w:rsid w:val="00A16FEB"/>
    <w:rPr>
      <w:rFonts w:ascii="Times New Roman" w:eastAsia="Times New Roman" w:hAnsi="Times New Roman"/>
      <w:sz w:val="24"/>
      <w:szCs w:val="24"/>
    </w:rPr>
  </w:style>
  <w:style w:type="paragraph" w:styleId="Revision">
    <w:name w:val="Revision"/>
    <w:hidden/>
    <w:uiPriority w:val="99"/>
    <w:semiHidden/>
    <w:rsid w:val="00A16FEB"/>
    <w:rPr>
      <w:rFonts w:eastAsia="Times New Roman"/>
      <w:sz w:val="22"/>
      <w:szCs w:val="22"/>
    </w:rPr>
  </w:style>
  <w:style w:type="paragraph" w:styleId="BalloonText">
    <w:name w:val="Balloon Text"/>
    <w:basedOn w:val="Normal"/>
    <w:link w:val="BalloonTextChar"/>
    <w:uiPriority w:val="99"/>
    <w:semiHidden/>
    <w:unhideWhenUsed/>
    <w:rsid w:val="00A16FEB"/>
    <w:rPr>
      <w:rFonts w:ascii="Times New Roman" w:hAnsi="Times New Roman"/>
      <w:sz w:val="18"/>
      <w:szCs w:val="18"/>
    </w:rPr>
  </w:style>
  <w:style w:type="character" w:customStyle="1" w:styleId="BalloonTextChar">
    <w:name w:val="Balloon Text Char"/>
    <w:link w:val="BalloonText"/>
    <w:uiPriority w:val="99"/>
    <w:semiHidden/>
    <w:rsid w:val="00A16FEB"/>
    <w:rPr>
      <w:rFonts w:ascii="Times New Roman" w:eastAsia="Times New Roman" w:hAnsi="Times New Roman"/>
      <w:sz w:val="18"/>
      <w:szCs w:val="18"/>
    </w:rPr>
  </w:style>
  <w:style w:type="numbering" w:customStyle="1" w:styleId="Style1">
    <w:name w:val="Style1"/>
    <w:uiPriority w:val="99"/>
    <w:rsid w:val="004514DD"/>
    <w:pPr>
      <w:numPr>
        <w:numId w:val="20"/>
      </w:numPr>
    </w:pPr>
  </w:style>
  <w:style w:type="numbering" w:customStyle="1" w:styleId="Style2">
    <w:name w:val="Style2"/>
    <w:uiPriority w:val="99"/>
    <w:rsid w:val="004514DD"/>
    <w:pPr>
      <w:numPr>
        <w:numId w:val="21"/>
      </w:numPr>
    </w:pPr>
  </w:style>
  <w:style w:type="paragraph" w:styleId="Footer">
    <w:name w:val="footer"/>
    <w:basedOn w:val="Normal"/>
    <w:link w:val="FooterChar"/>
    <w:uiPriority w:val="99"/>
    <w:unhideWhenUsed/>
    <w:rsid w:val="007869E1"/>
    <w:pPr>
      <w:tabs>
        <w:tab w:val="center" w:pos="4680"/>
        <w:tab w:val="right" w:pos="9360"/>
      </w:tabs>
    </w:pPr>
  </w:style>
  <w:style w:type="character" w:customStyle="1" w:styleId="FooterChar">
    <w:name w:val="Footer Char"/>
    <w:basedOn w:val="DefaultParagraphFont"/>
    <w:link w:val="Footer"/>
    <w:uiPriority w:val="99"/>
    <w:rsid w:val="007869E1"/>
    <w:rPr>
      <w:rFonts w:eastAsia="Times New Roman"/>
      <w:sz w:val="22"/>
      <w:szCs w:val="22"/>
    </w:rPr>
  </w:style>
  <w:style w:type="character" w:styleId="PageNumber">
    <w:name w:val="page number"/>
    <w:basedOn w:val="DefaultParagraphFont"/>
    <w:uiPriority w:val="99"/>
    <w:semiHidden/>
    <w:unhideWhenUsed/>
    <w:rsid w:val="007869E1"/>
  </w:style>
  <w:style w:type="character" w:styleId="CommentReference">
    <w:name w:val="annotation reference"/>
    <w:rsid w:val="00C1083C"/>
    <w:rPr>
      <w:sz w:val="16"/>
      <w:szCs w:val="16"/>
    </w:rPr>
  </w:style>
  <w:style w:type="paragraph" w:styleId="CommentText">
    <w:name w:val="annotation text"/>
    <w:basedOn w:val="Normal"/>
    <w:link w:val="CommentTextChar"/>
    <w:rsid w:val="00C1083C"/>
    <w:rPr>
      <w:sz w:val="20"/>
      <w:szCs w:val="20"/>
    </w:rPr>
  </w:style>
  <w:style w:type="character" w:customStyle="1" w:styleId="CommentTextChar">
    <w:name w:val="Comment Text Char"/>
    <w:basedOn w:val="DefaultParagraphFont"/>
    <w:link w:val="CommentText"/>
    <w:rsid w:val="00C1083C"/>
    <w:rPr>
      <w:rFonts w:eastAsia="Times New Roman"/>
    </w:rPr>
  </w:style>
  <w:style w:type="character" w:styleId="FollowedHyperlink">
    <w:name w:val="FollowedHyperlink"/>
    <w:basedOn w:val="DefaultParagraphFont"/>
    <w:uiPriority w:val="99"/>
    <w:semiHidden/>
    <w:unhideWhenUsed/>
    <w:rsid w:val="00A61EFA"/>
    <w:rPr>
      <w:color w:val="954F72" w:themeColor="followedHyperlink"/>
      <w:u w:val="single"/>
    </w:rPr>
  </w:style>
  <w:style w:type="character" w:styleId="Emphasis">
    <w:name w:val="Emphasis"/>
    <w:uiPriority w:val="20"/>
    <w:qFormat/>
    <w:rsid w:val="00451454"/>
    <w:rPr>
      <w:i/>
      <w:iCs/>
    </w:rPr>
  </w:style>
  <w:style w:type="table" w:styleId="TableGrid">
    <w:name w:val="Table Grid"/>
    <w:basedOn w:val="TableNormal"/>
    <w:uiPriority w:val="39"/>
    <w:rsid w:val="00037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D9D"/>
    <w:pPr>
      <w:tabs>
        <w:tab w:val="center" w:pos="4680"/>
        <w:tab w:val="right" w:pos="9360"/>
      </w:tabs>
    </w:pPr>
  </w:style>
  <w:style w:type="character" w:customStyle="1" w:styleId="HeaderChar">
    <w:name w:val="Header Char"/>
    <w:basedOn w:val="DefaultParagraphFont"/>
    <w:link w:val="Header"/>
    <w:uiPriority w:val="99"/>
    <w:rsid w:val="00723D9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557">
      <w:bodyDiv w:val="1"/>
      <w:marLeft w:val="0"/>
      <w:marRight w:val="0"/>
      <w:marTop w:val="0"/>
      <w:marBottom w:val="0"/>
      <w:divBdr>
        <w:top w:val="none" w:sz="0" w:space="0" w:color="auto"/>
        <w:left w:val="none" w:sz="0" w:space="0" w:color="auto"/>
        <w:bottom w:val="none" w:sz="0" w:space="0" w:color="auto"/>
        <w:right w:val="none" w:sz="0" w:space="0" w:color="auto"/>
      </w:divBdr>
      <w:divsChild>
        <w:div w:id="1866946189">
          <w:marLeft w:val="1166"/>
          <w:marRight w:val="0"/>
          <w:marTop w:val="115"/>
          <w:marBottom w:val="0"/>
          <w:divBdr>
            <w:top w:val="none" w:sz="0" w:space="0" w:color="auto"/>
            <w:left w:val="none" w:sz="0" w:space="0" w:color="auto"/>
            <w:bottom w:val="none" w:sz="0" w:space="0" w:color="auto"/>
            <w:right w:val="none" w:sz="0" w:space="0" w:color="auto"/>
          </w:divBdr>
        </w:div>
      </w:divsChild>
    </w:div>
    <w:div w:id="310521665">
      <w:bodyDiv w:val="1"/>
      <w:marLeft w:val="0"/>
      <w:marRight w:val="0"/>
      <w:marTop w:val="0"/>
      <w:marBottom w:val="0"/>
      <w:divBdr>
        <w:top w:val="none" w:sz="0" w:space="0" w:color="auto"/>
        <w:left w:val="none" w:sz="0" w:space="0" w:color="auto"/>
        <w:bottom w:val="none" w:sz="0" w:space="0" w:color="auto"/>
        <w:right w:val="none" w:sz="0" w:space="0" w:color="auto"/>
      </w:divBdr>
      <w:divsChild>
        <w:div w:id="563182336">
          <w:marLeft w:val="547"/>
          <w:marRight w:val="0"/>
          <w:marTop w:val="115"/>
          <w:marBottom w:val="0"/>
          <w:divBdr>
            <w:top w:val="none" w:sz="0" w:space="0" w:color="auto"/>
            <w:left w:val="none" w:sz="0" w:space="0" w:color="auto"/>
            <w:bottom w:val="none" w:sz="0" w:space="0" w:color="auto"/>
            <w:right w:val="none" w:sz="0" w:space="0" w:color="auto"/>
          </w:divBdr>
        </w:div>
        <w:div w:id="768935923">
          <w:marLeft w:val="547"/>
          <w:marRight w:val="0"/>
          <w:marTop w:val="115"/>
          <w:marBottom w:val="0"/>
          <w:divBdr>
            <w:top w:val="none" w:sz="0" w:space="0" w:color="auto"/>
            <w:left w:val="none" w:sz="0" w:space="0" w:color="auto"/>
            <w:bottom w:val="none" w:sz="0" w:space="0" w:color="auto"/>
            <w:right w:val="none" w:sz="0" w:space="0" w:color="auto"/>
          </w:divBdr>
        </w:div>
        <w:div w:id="905071732">
          <w:marLeft w:val="547"/>
          <w:marRight w:val="0"/>
          <w:marTop w:val="115"/>
          <w:marBottom w:val="0"/>
          <w:divBdr>
            <w:top w:val="none" w:sz="0" w:space="0" w:color="auto"/>
            <w:left w:val="none" w:sz="0" w:space="0" w:color="auto"/>
            <w:bottom w:val="none" w:sz="0" w:space="0" w:color="auto"/>
            <w:right w:val="none" w:sz="0" w:space="0" w:color="auto"/>
          </w:divBdr>
        </w:div>
        <w:div w:id="1259604730">
          <w:marLeft w:val="547"/>
          <w:marRight w:val="0"/>
          <w:marTop w:val="115"/>
          <w:marBottom w:val="0"/>
          <w:divBdr>
            <w:top w:val="none" w:sz="0" w:space="0" w:color="auto"/>
            <w:left w:val="none" w:sz="0" w:space="0" w:color="auto"/>
            <w:bottom w:val="none" w:sz="0" w:space="0" w:color="auto"/>
            <w:right w:val="none" w:sz="0" w:space="0" w:color="auto"/>
          </w:divBdr>
        </w:div>
        <w:div w:id="1281188741">
          <w:marLeft w:val="547"/>
          <w:marRight w:val="0"/>
          <w:marTop w:val="115"/>
          <w:marBottom w:val="0"/>
          <w:divBdr>
            <w:top w:val="none" w:sz="0" w:space="0" w:color="auto"/>
            <w:left w:val="none" w:sz="0" w:space="0" w:color="auto"/>
            <w:bottom w:val="none" w:sz="0" w:space="0" w:color="auto"/>
            <w:right w:val="none" w:sz="0" w:space="0" w:color="auto"/>
          </w:divBdr>
        </w:div>
        <w:div w:id="1473592484">
          <w:marLeft w:val="547"/>
          <w:marRight w:val="0"/>
          <w:marTop w:val="115"/>
          <w:marBottom w:val="0"/>
          <w:divBdr>
            <w:top w:val="none" w:sz="0" w:space="0" w:color="auto"/>
            <w:left w:val="none" w:sz="0" w:space="0" w:color="auto"/>
            <w:bottom w:val="none" w:sz="0" w:space="0" w:color="auto"/>
            <w:right w:val="none" w:sz="0" w:space="0" w:color="auto"/>
          </w:divBdr>
        </w:div>
      </w:divsChild>
    </w:div>
    <w:div w:id="479885242">
      <w:bodyDiv w:val="1"/>
      <w:marLeft w:val="0"/>
      <w:marRight w:val="0"/>
      <w:marTop w:val="0"/>
      <w:marBottom w:val="0"/>
      <w:divBdr>
        <w:top w:val="none" w:sz="0" w:space="0" w:color="auto"/>
        <w:left w:val="none" w:sz="0" w:space="0" w:color="auto"/>
        <w:bottom w:val="none" w:sz="0" w:space="0" w:color="auto"/>
        <w:right w:val="none" w:sz="0" w:space="0" w:color="auto"/>
      </w:divBdr>
      <w:divsChild>
        <w:div w:id="566107292">
          <w:marLeft w:val="1166"/>
          <w:marRight w:val="0"/>
          <w:marTop w:val="115"/>
          <w:marBottom w:val="0"/>
          <w:divBdr>
            <w:top w:val="none" w:sz="0" w:space="0" w:color="auto"/>
            <w:left w:val="none" w:sz="0" w:space="0" w:color="auto"/>
            <w:bottom w:val="none" w:sz="0" w:space="0" w:color="auto"/>
            <w:right w:val="none" w:sz="0" w:space="0" w:color="auto"/>
          </w:divBdr>
        </w:div>
      </w:divsChild>
    </w:div>
    <w:div w:id="552273688">
      <w:bodyDiv w:val="1"/>
      <w:marLeft w:val="0"/>
      <w:marRight w:val="0"/>
      <w:marTop w:val="0"/>
      <w:marBottom w:val="0"/>
      <w:divBdr>
        <w:top w:val="none" w:sz="0" w:space="0" w:color="auto"/>
        <w:left w:val="none" w:sz="0" w:space="0" w:color="auto"/>
        <w:bottom w:val="none" w:sz="0" w:space="0" w:color="auto"/>
        <w:right w:val="none" w:sz="0" w:space="0" w:color="auto"/>
      </w:divBdr>
    </w:div>
    <w:div w:id="723455323">
      <w:bodyDiv w:val="1"/>
      <w:marLeft w:val="0"/>
      <w:marRight w:val="0"/>
      <w:marTop w:val="0"/>
      <w:marBottom w:val="0"/>
      <w:divBdr>
        <w:top w:val="none" w:sz="0" w:space="0" w:color="auto"/>
        <w:left w:val="none" w:sz="0" w:space="0" w:color="auto"/>
        <w:bottom w:val="none" w:sz="0" w:space="0" w:color="auto"/>
        <w:right w:val="none" w:sz="0" w:space="0" w:color="auto"/>
      </w:divBdr>
    </w:div>
    <w:div w:id="795215982">
      <w:bodyDiv w:val="1"/>
      <w:marLeft w:val="0"/>
      <w:marRight w:val="0"/>
      <w:marTop w:val="0"/>
      <w:marBottom w:val="0"/>
      <w:divBdr>
        <w:top w:val="none" w:sz="0" w:space="0" w:color="auto"/>
        <w:left w:val="none" w:sz="0" w:space="0" w:color="auto"/>
        <w:bottom w:val="none" w:sz="0" w:space="0" w:color="auto"/>
        <w:right w:val="none" w:sz="0" w:space="0" w:color="auto"/>
      </w:divBdr>
    </w:div>
    <w:div w:id="849300366">
      <w:bodyDiv w:val="1"/>
      <w:marLeft w:val="0"/>
      <w:marRight w:val="0"/>
      <w:marTop w:val="0"/>
      <w:marBottom w:val="0"/>
      <w:divBdr>
        <w:top w:val="none" w:sz="0" w:space="0" w:color="auto"/>
        <w:left w:val="none" w:sz="0" w:space="0" w:color="auto"/>
        <w:bottom w:val="none" w:sz="0" w:space="0" w:color="auto"/>
        <w:right w:val="none" w:sz="0" w:space="0" w:color="auto"/>
      </w:divBdr>
      <w:divsChild>
        <w:div w:id="1992950432">
          <w:marLeft w:val="0"/>
          <w:marRight w:val="0"/>
          <w:marTop w:val="0"/>
          <w:marBottom w:val="0"/>
          <w:divBdr>
            <w:top w:val="none" w:sz="0" w:space="0" w:color="auto"/>
            <w:left w:val="none" w:sz="0" w:space="0" w:color="auto"/>
            <w:bottom w:val="none" w:sz="0" w:space="0" w:color="auto"/>
            <w:right w:val="none" w:sz="0" w:space="0" w:color="auto"/>
          </w:divBdr>
          <w:divsChild>
            <w:div w:id="2001545409">
              <w:marLeft w:val="0"/>
              <w:marRight w:val="0"/>
              <w:marTop w:val="0"/>
              <w:marBottom w:val="0"/>
              <w:divBdr>
                <w:top w:val="none" w:sz="0" w:space="0" w:color="auto"/>
                <w:left w:val="none" w:sz="0" w:space="0" w:color="auto"/>
                <w:bottom w:val="none" w:sz="0" w:space="0" w:color="auto"/>
                <w:right w:val="none" w:sz="0" w:space="0" w:color="auto"/>
              </w:divBdr>
              <w:divsChild>
                <w:div w:id="532042304">
                  <w:marLeft w:val="0"/>
                  <w:marRight w:val="0"/>
                  <w:marTop w:val="0"/>
                  <w:marBottom w:val="0"/>
                  <w:divBdr>
                    <w:top w:val="none" w:sz="0" w:space="0" w:color="auto"/>
                    <w:left w:val="none" w:sz="0" w:space="0" w:color="auto"/>
                    <w:bottom w:val="none" w:sz="0" w:space="0" w:color="auto"/>
                    <w:right w:val="none" w:sz="0" w:space="0" w:color="auto"/>
                  </w:divBdr>
                  <w:divsChild>
                    <w:div w:id="13770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6200">
      <w:bodyDiv w:val="1"/>
      <w:marLeft w:val="0"/>
      <w:marRight w:val="0"/>
      <w:marTop w:val="0"/>
      <w:marBottom w:val="0"/>
      <w:divBdr>
        <w:top w:val="none" w:sz="0" w:space="0" w:color="auto"/>
        <w:left w:val="none" w:sz="0" w:space="0" w:color="auto"/>
        <w:bottom w:val="none" w:sz="0" w:space="0" w:color="auto"/>
        <w:right w:val="none" w:sz="0" w:space="0" w:color="auto"/>
      </w:divBdr>
    </w:div>
    <w:div w:id="1119376868">
      <w:bodyDiv w:val="1"/>
      <w:marLeft w:val="0"/>
      <w:marRight w:val="0"/>
      <w:marTop w:val="0"/>
      <w:marBottom w:val="0"/>
      <w:divBdr>
        <w:top w:val="none" w:sz="0" w:space="0" w:color="auto"/>
        <w:left w:val="none" w:sz="0" w:space="0" w:color="auto"/>
        <w:bottom w:val="none" w:sz="0" w:space="0" w:color="auto"/>
        <w:right w:val="none" w:sz="0" w:space="0" w:color="auto"/>
      </w:divBdr>
      <w:divsChild>
        <w:div w:id="219023506">
          <w:marLeft w:val="547"/>
          <w:marRight w:val="0"/>
          <w:marTop w:val="77"/>
          <w:marBottom w:val="0"/>
          <w:divBdr>
            <w:top w:val="none" w:sz="0" w:space="0" w:color="auto"/>
            <w:left w:val="none" w:sz="0" w:space="0" w:color="auto"/>
            <w:bottom w:val="none" w:sz="0" w:space="0" w:color="auto"/>
            <w:right w:val="none" w:sz="0" w:space="0" w:color="auto"/>
          </w:divBdr>
        </w:div>
      </w:divsChild>
    </w:div>
    <w:div w:id="1176189922">
      <w:bodyDiv w:val="1"/>
      <w:marLeft w:val="0"/>
      <w:marRight w:val="0"/>
      <w:marTop w:val="0"/>
      <w:marBottom w:val="0"/>
      <w:divBdr>
        <w:top w:val="none" w:sz="0" w:space="0" w:color="auto"/>
        <w:left w:val="none" w:sz="0" w:space="0" w:color="auto"/>
        <w:bottom w:val="none" w:sz="0" w:space="0" w:color="auto"/>
        <w:right w:val="none" w:sz="0" w:space="0" w:color="auto"/>
      </w:divBdr>
    </w:div>
    <w:div w:id="1325091605">
      <w:bodyDiv w:val="1"/>
      <w:marLeft w:val="0"/>
      <w:marRight w:val="0"/>
      <w:marTop w:val="0"/>
      <w:marBottom w:val="0"/>
      <w:divBdr>
        <w:top w:val="none" w:sz="0" w:space="0" w:color="auto"/>
        <w:left w:val="none" w:sz="0" w:space="0" w:color="auto"/>
        <w:bottom w:val="none" w:sz="0" w:space="0" w:color="auto"/>
        <w:right w:val="none" w:sz="0" w:space="0" w:color="auto"/>
      </w:divBdr>
      <w:divsChild>
        <w:div w:id="1285388775">
          <w:marLeft w:val="547"/>
          <w:marRight w:val="0"/>
          <w:marTop w:val="115"/>
          <w:marBottom w:val="0"/>
          <w:divBdr>
            <w:top w:val="none" w:sz="0" w:space="0" w:color="auto"/>
            <w:left w:val="none" w:sz="0" w:space="0" w:color="auto"/>
            <w:bottom w:val="none" w:sz="0" w:space="0" w:color="auto"/>
            <w:right w:val="none" w:sz="0" w:space="0" w:color="auto"/>
          </w:divBdr>
        </w:div>
      </w:divsChild>
    </w:div>
    <w:div w:id="1337927366">
      <w:bodyDiv w:val="1"/>
      <w:marLeft w:val="0"/>
      <w:marRight w:val="0"/>
      <w:marTop w:val="0"/>
      <w:marBottom w:val="0"/>
      <w:divBdr>
        <w:top w:val="none" w:sz="0" w:space="0" w:color="auto"/>
        <w:left w:val="none" w:sz="0" w:space="0" w:color="auto"/>
        <w:bottom w:val="none" w:sz="0" w:space="0" w:color="auto"/>
        <w:right w:val="none" w:sz="0" w:space="0" w:color="auto"/>
      </w:divBdr>
    </w:div>
    <w:div w:id="1411997634">
      <w:bodyDiv w:val="1"/>
      <w:marLeft w:val="0"/>
      <w:marRight w:val="0"/>
      <w:marTop w:val="0"/>
      <w:marBottom w:val="0"/>
      <w:divBdr>
        <w:top w:val="none" w:sz="0" w:space="0" w:color="auto"/>
        <w:left w:val="none" w:sz="0" w:space="0" w:color="auto"/>
        <w:bottom w:val="none" w:sz="0" w:space="0" w:color="auto"/>
        <w:right w:val="none" w:sz="0" w:space="0" w:color="auto"/>
      </w:divBdr>
      <w:divsChild>
        <w:div w:id="334117304">
          <w:marLeft w:val="547"/>
          <w:marRight w:val="0"/>
          <w:marTop w:val="115"/>
          <w:marBottom w:val="0"/>
          <w:divBdr>
            <w:top w:val="none" w:sz="0" w:space="0" w:color="auto"/>
            <w:left w:val="none" w:sz="0" w:space="0" w:color="auto"/>
            <w:bottom w:val="none" w:sz="0" w:space="0" w:color="auto"/>
            <w:right w:val="none" w:sz="0" w:space="0" w:color="auto"/>
          </w:divBdr>
        </w:div>
      </w:divsChild>
    </w:div>
    <w:div w:id="1618023267">
      <w:bodyDiv w:val="1"/>
      <w:marLeft w:val="0"/>
      <w:marRight w:val="0"/>
      <w:marTop w:val="0"/>
      <w:marBottom w:val="0"/>
      <w:divBdr>
        <w:top w:val="none" w:sz="0" w:space="0" w:color="auto"/>
        <w:left w:val="none" w:sz="0" w:space="0" w:color="auto"/>
        <w:bottom w:val="none" w:sz="0" w:space="0" w:color="auto"/>
        <w:right w:val="none" w:sz="0" w:space="0" w:color="auto"/>
      </w:divBdr>
      <w:divsChild>
        <w:div w:id="1444300057">
          <w:marLeft w:val="547"/>
          <w:marRight w:val="0"/>
          <w:marTop w:val="77"/>
          <w:marBottom w:val="0"/>
          <w:divBdr>
            <w:top w:val="none" w:sz="0" w:space="0" w:color="auto"/>
            <w:left w:val="none" w:sz="0" w:space="0" w:color="auto"/>
            <w:bottom w:val="none" w:sz="0" w:space="0" w:color="auto"/>
            <w:right w:val="none" w:sz="0" w:space="0" w:color="auto"/>
          </w:divBdr>
        </w:div>
      </w:divsChild>
    </w:div>
    <w:div w:id="1669333432">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8">
          <w:marLeft w:val="547"/>
          <w:marRight w:val="0"/>
          <w:marTop w:val="96"/>
          <w:marBottom w:val="0"/>
          <w:divBdr>
            <w:top w:val="none" w:sz="0" w:space="0" w:color="auto"/>
            <w:left w:val="none" w:sz="0" w:space="0" w:color="auto"/>
            <w:bottom w:val="none" w:sz="0" w:space="0" w:color="auto"/>
            <w:right w:val="none" w:sz="0" w:space="0" w:color="auto"/>
          </w:divBdr>
        </w:div>
        <w:div w:id="421030832">
          <w:marLeft w:val="547"/>
          <w:marRight w:val="0"/>
          <w:marTop w:val="96"/>
          <w:marBottom w:val="0"/>
          <w:divBdr>
            <w:top w:val="none" w:sz="0" w:space="0" w:color="auto"/>
            <w:left w:val="none" w:sz="0" w:space="0" w:color="auto"/>
            <w:bottom w:val="none" w:sz="0" w:space="0" w:color="auto"/>
            <w:right w:val="none" w:sz="0" w:space="0" w:color="auto"/>
          </w:divBdr>
        </w:div>
        <w:div w:id="59525735">
          <w:marLeft w:val="547"/>
          <w:marRight w:val="0"/>
          <w:marTop w:val="96"/>
          <w:marBottom w:val="0"/>
          <w:divBdr>
            <w:top w:val="none" w:sz="0" w:space="0" w:color="auto"/>
            <w:left w:val="none" w:sz="0" w:space="0" w:color="auto"/>
            <w:bottom w:val="none" w:sz="0" w:space="0" w:color="auto"/>
            <w:right w:val="none" w:sz="0" w:space="0" w:color="auto"/>
          </w:divBdr>
        </w:div>
        <w:div w:id="2120444238">
          <w:marLeft w:val="547"/>
          <w:marRight w:val="0"/>
          <w:marTop w:val="96"/>
          <w:marBottom w:val="0"/>
          <w:divBdr>
            <w:top w:val="none" w:sz="0" w:space="0" w:color="auto"/>
            <w:left w:val="none" w:sz="0" w:space="0" w:color="auto"/>
            <w:bottom w:val="none" w:sz="0" w:space="0" w:color="auto"/>
            <w:right w:val="none" w:sz="0" w:space="0" w:color="auto"/>
          </w:divBdr>
        </w:div>
        <w:div w:id="766729497">
          <w:marLeft w:val="547"/>
          <w:marRight w:val="0"/>
          <w:marTop w:val="96"/>
          <w:marBottom w:val="0"/>
          <w:divBdr>
            <w:top w:val="none" w:sz="0" w:space="0" w:color="auto"/>
            <w:left w:val="none" w:sz="0" w:space="0" w:color="auto"/>
            <w:bottom w:val="none" w:sz="0" w:space="0" w:color="auto"/>
            <w:right w:val="none" w:sz="0" w:space="0" w:color="auto"/>
          </w:divBdr>
        </w:div>
        <w:div w:id="150875287">
          <w:marLeft w:val="547"/>
          <w:marRight w:val="0"/>
          <w:marTop w:val="96"/>
          <w:marBottom w:val="0"/>
          <w:divBdr>
            <w:top w:val="none" w:sz="0" w:space="0" w:color="auto"/>
            <w:left w:val="none" w:sz="0" w:space="0" w:color="auto"/>
            <w:bottom w:val="none" w:sz="0" w:space="0" w:color="auto"/>
            <w:right w:val="none" w:sz="0" w:space="0" w:color="auto"/>
          </w:divBdr>
        </w:div>
        <w:div w:id="175968126">
          <w:marLeft w:val="547"/>
          <w:marRight w:val="0"/>
          <w:marTop w:val="96"/>
          <w:marBottom w:val="0"/>
          <w:divBdr>
            <w:top w:val="none" w:sz="0" w:space="0" w:color="auto"/>
            <w:left w:val="none" w:sz="0" w:space="0" w:color="auto"/>
            <w:bottom w:val="none" w:sz="0" w:space="0" w:color="auto"/>
            <w:right w:val="none" w:sz="0" w:space="0" w:color="auto"/>
          </w:divBdr>
        </w:div>
      </w:divsChild>
    </w:div>
    <w:div w:id="1677610843">
      <w:bodyDiv w:val="1"/>
      <w:marLeft w:val="0"/>
      <w:marRight w:val="0"/>
      <w:marTop w:val="0"/>
      <w:marBottom w:val="0"/>
      <w:divBdr>
        <w:top w:val="none" w:sz="0" w:space="0" w:color="auto"/>
        <w:left w:val="none" w:sz="0" w:space="0" w:color="auto"/>
        <w:bottom w:val="none" w:sz="0" w:space="0" w:color="auto"/>
        <w:right w:val="none" w:sz="0" w:space="0" w:color="auto"/>
      </w:divBdr>
      <w:divsChild>
        <w:div w:id="2122145514">
          <w:marLeft w:val="0"/>
          <w:marRight w:val="0"/>
          <w:marTop w:val="0"/>
          <w:marBottom w:val="0"/>
          <w:divBdr>
            <w:top w:val="none" w:sz="0" w:space="0" w:color="auto"/>
            <w:left w:val="none" w:sz="0" w:space="0" w:color="auto"/>
            <w:bottom w:val="none" w:sz="0" w:space="0" w:color="auto"/>
            <w:right w:val="none" w:sz="0" w:space="0" w:color="auto"/>
          </w:divBdr>
          <w:divsChild>
            <w:div w:id="887377502">
              <w:marLeft w:val="0"/>
              <w:marRight w:val="0"/>
              <w:marTop w:val="0"/>
              <w:marBottom w:val="0"/>
              <w:divBdr>
                <w:top w:val="none" w:sz="0" w:space="0" w:color="auto"/>
                <w:left w:val="none" w:sz="0" w:space="0" w:color="auto"/>
                <w:bottom w:val="none" w:sz="0" w:space="0" w:color="auto"/>
                <w:right w:val="none" w:sz="0" w:space="0" w:color="auto"/>
              </w:divBdr>
              <w:divsChild>
                <w:div w:id="1689137380">
                  <w:marLeft w:val="0"/>
                  <w:marRight w:val="0"/>
                  <w:marTop w:val="0"/>
                  <w:marBottom w:val="0"/>
                  <w:divBdr>
                    <w:top w:val="none" w:sz="0" w:space="0" w:color="auto"/>
                    <w:left w:val="none" w:sz="0" w:space="0" w:color="auto"/>
                    <w:bottom w:val="none" w:sz="0" w:space="0" w:color="auto"/>
                    <w:right w:val="none" w:sz="0" w:space="0" w:color="auto"/>
                  </w:divBdr>
                  <w:divsChild>
                    <w:div w:id="12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2731">
      <w:bodyDiv w:val="1"/>
      <w:marLeft w:val="0"/>
      <w:marRight w:val="0"/>
      <w:marTop w:val="0"/>
      <w:marBottom w:val="0"/>
      <w:divBdr>
        <w:top w:val="none" w:sz="0" w:space="0" w:color="auto"/>
        <w:left w:val="none" w:sz="0" w:space="0" w:color="auto"/>
        <w:bottom w:val="none" w:sz="0" w:space="0" w:color="auto"/>
        <w:right w:val="none" w:sz="0" w:space="0" w:color="auto"/>
      </w:divBdr>
      <w:divsChild>
        <w:div w:id="1457603478">
          <w:marLeft w:val="547"/>
          <w:marRight w:val="0"/>
          <w:marTop w:val="77"/>
          <w:marBottom w:val="0"/>
          <w:divBdr>
            <w:top w:val="none" w:sz="0" w:space="0" w:color="auto"/>
            <w:left w:val="none" w:sz="0" w:space="0" w:color="auto"/>
            <w:bottom w:val="none" w:sz="0" w:space="0" w:color="auto"/>
            <w:right w:val="none" w:sz="0" w:space="0" w:color="auto"/>
          </w:divBdr>
        </w:div>
      </w:divsChild>
    </w:div>
    <w:div w:id="1917128806">
      <w:bodyDiv w:val="1"/>
      <w:marLeft w:val="0"/>
      <w:marRight w:val="0"/>
      <w:marTop w:val="0"/>
      <w:marBottom w:val="0"/>
      <w:divBdr>
        <w:top w:val="none" w:sz="0" w:space="0" w:color="auto"/>
        <w:left w:val="none" w:sz="0" w:space="0" w:color="auto"/>
        <w:bottom w:val="none" w:sz="0" w:space="0" w:color="auto"/>
        <w:right w:val="none" w:sz="0" w:space="0" w:color="auto"/>
      </w:divBdr>
      <w:divsChild>
        <w:div w:id="305404336">
          <w:marLeft w:val="547"/>
          <w:marRight w:val="0"/>
          <w:marTop w:val="115"/>
          <w:marBottom w:val="0"/>
          <w:divBdr>
            <w:top w:val="none" w:sz="0" w:space="0" w:color="auto"/>
            <w:left w:val="none" w:sz="0" w:space="0" w:color="auto"/>
            <w:bottom w:val="none" w:sz="0" w:space="0" w:color="auto"/>
            <w:right w:val="none" w:sz="0" w:space="0" w:color="auto"/>
          </w:divBdr>
        </w:div>
      </w:divsChild>
    </w:div>
    <w:div w:id="2095734802">
      <w:bodyDiv w:val="1"/>
      <w:marLeft w:val="0"/>
      <w:marRight w:val="0"/>
      <w:marTop w:val="0"/>
      <w:marBottom w:val="0"/>
      <w:divBdr>
        <w:top w:val="none" w:sz="0" w:space="0" w:color="auto"/>
        <w:left w:val="none" w:sz="0" w:space="0" w:color="auto"/>
        <w:bottom w:val="none" w:sz="0" w:space="0" w:color="auto"/>
        <w:right w:val="none" w:sz="0" w:space="0" w:color="auto"/>
      </w:divBdr>
    </w:div>
    <w:div w:id="2146853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lni.wa.gov/safety-health/safety-research/about-sharp" TargetMode="External"/><Relationship Id="rId21" Type="http://schemas.openxmlformats.org/officeDocument/2006/relationships/hyperlink" Target="mailto:SHARP@Lni.wa.gov" TargetMode="External"/><Relationship Id="rId22" Type="http://schemas.openxmlformats.org/officeDocument/2006/relationships/hyperlink" Target="tel:1-888-667-4277" TargetMode="External"/><Relationship Id="rId23" Type="http://schemas.openxmlformats.org/officeDocument/2006/relationships/image" Target="media/image3.jpe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deohs.washington.edu/pehsu/occrepro" TargetMode="External"/><Relationship Id="rId14" Type="http://schemas.openxmlformats.org/officeDocument/2006/relationships/hyperlink" Target="https://louisvilleky.gov/document/pregnant-workers-hia-final-02182019pdf" TargetMode="External"/><Relationship Id="rId15" Type="http://schemas.openxmlformats.org/officeDocument/2006/relationships/hyperlink" Target="https://agportals3bucket.s3.amazonaws.com/uploadedfiles/Another/News/Press_Releases/PregAccomGuide_v12_Eng.pdf" TargetMode="External"/><Relationship Id="rId16" Type="http://schemas.openxmlformats.org/officeDocument/2006/relationships/hyperlink" Target="https://agportals3bucket.s3.amazonaws.com/uploadedfiles/Another/News/Press_Releases/PregAccomGuide_v12_Esp_2.4.21.pdf" TargetMode="External"/><Relationship Id="rId17" Type="http://schemas.openxmlformats.org/officeDocument/2006/relationships/hyperlink" Target="https://lni.wa.gov/workers-rights/workplace-policies/pregnancy-accommodations" TargetMode="External"/><Relationship Id="rId18" Type="http://schemas.openxmlformats.org/officeDocument/2006/relationships/hyperlink" Target="https://deohs.washington.edu/pehsu/" TargetMode="External"/><Relationship Id="rId19" Type="http://schemas.openxmlformats.org/officeDocument/2006/relationships/hyperlink" Target="https://deohs.washington.edu/frc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040DC7-AA9D-3F44-A4C9-A82CDF77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3169</Words>
  <Characters>18067</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21194</CharactersWithSpaces>
  <SharedDoc>false</SharedDoc>
  <HLinks>
    <vt:vector size="36" baseType="variant">
      <vt:variant>
        <vt:i4>3211391</vt:i4>
      </vt:variant>
      <vt:variant>
        <vt:i4>6</vt:i4>
      </vt:variant>
      <vt:variant>
        <vt:i4>0</vt:i4>
      </vt:variant>
      <vt:variant>
        <vt:i4>5</vt:i4>
      </vt:variant>
      <vt:variant>
        <vt:lpwstr>https://agportal-s3bucket.s3.amazonaws.com/uploadedfiles/Another/News/Press_Releases/PregAccomGuide_v12_Esp_2.4.21.pdf</vt:lpwstr>
      </vt:variant>
      <vt:variant>
        <vt:lpwstr/>
      </vt:variant>
      <vt:variant>
        <vt:i4>1966080</vt:i4>
      </vt:variant>
      <vt:variant>
        <vt:i4>3</vt:i4>
      </vt:variant>
      <vt:variant>
        <vt:i4>0</vt:i4>
      </vt:variant>
      <vt:variant>
        <vt:i4>5</vt:i4>
      </vt:variant>
      <vt:variant>
        <vt:lpwstr>https://agportal-s3bucket.s3.amazonaws.com/uploadedfiles/Another/News/Press_Releases/PregAccomGuide_v12_Eng.pdf</vt:lpwstr>
      </vt:variant>
      <vt:variant>
        <vt:lpwstr/>
      </vt:variant>
      <vt:variant>
        <vt:i4>4259908</vt:i4>
      </vt:variant>
      <vt:variant>
        <vt:i4>0</vt:i4>
      </vt:variant>
      <vt:variant>
        <vt:i4>0</vt:i4>
      </vt:variant>
      <vt:variant>
        <vt:i4>5</vt:i4>
      </vt:variant>
      <vt:variant>
        <vt:lpwstr>https://louisvilleky.gov/document/pregnant-workers-hia-final-02182019pdf</vt:lpwstr>
      </vt:variant>
      <vt:variant>
        <vt:lpwstr/>
      </vt:variant>
      <vt:variant>
        <vt:i4>1966188</vt:i4>
      </vt:variant>
      <vt:variant>
        <vt:i4>6</vt:i4>
      </vt:variant>
      <vt:variant>
        <vt:i4>0</vt:i4>
      </vt:variant>
      <vt:variant>
        <vt:i4>5</vt:i4>
      </vt:variant>
      <vt:variant>
        <vt:lpwstr>https://www.ncbi.nlm.nih.gov/pmc/articles/PMC6695025/</vt:lpwstr>
      </vt:variant>
      <vt:variant>
        <vt:lpwstr/>
      </vt:variant>
      <vt:variant>
        <vt:i4>1179744</vt:i4>
      </vt:variant>
      <vt:variant>
        <vt:i4>3</vt:i4>
      </vt:variant>
      <vt:variant>
        <vt:i4>0</vt:i4>
      </vt:variant>
      <vt:variant>
        <vt:i4>5</vt:i4>
      </vt:variant>
      <vt:variant>
        <vt:lpwstr>https://www.ncbi.nlm.nih.gov/pmc/articles/PMC7801140/</vt:lpwstr>
      </vt:variant>
      <vt:variant>
        <vt:lpwstr/>
      </vt:variant>
      <vt:variant>
        <vt:i4>3670084</vt:i4>
      </vt:variant>
      <vt:variant>
        <vt:i4>0</vt:i4>
      </vt:variant>
      <vt:variant>
        <vt:i4>0</vt:i4>
      </vt:variant>
      <vt:variant>
        <vt:i4>5</vt:i4>
      </vt:variant>
      <vt:variant>
        <vt:lpwstr>https://doi.org/10.1016/j.scitotenv.2018.09.212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nbeaudet@outlook.com</dc:creator>
  <cp:keywords/>
  <dc:description/>
  <cp:lastModifiedBy>nbeaudet@outlook.com</cp:lastModifiedBy>
  <cp:revision>4</cp:revision>
  <cp:lastPrinted>2022-01-07T02:34:00Z</cp:lastPrinted>
  <dcterms:created xsi:type="dcterms:W3CDTF">2022-02-05T20:45:00Z</dcterms:created>
  <dcterms:modified xsi:type="dcterms:W3CDTF">2022-03-01T18:55:00Z</dcterms:modified>
</cp:coreProperties>
</file>