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AACF0" w14:textId="658404FE" w:rsidR="005348ED" w:rsidRDefault="00A371E1">
      <w:pPr>
        <w:spacing w:line="276" w:lineRule="auto"/>
        <w:rPr>
          <w:rFonts w:ascii="Calibri" w:eastAsia="Calibri" w:hAnsi="Calibri" w:cs="Calibri"/>
          <w:b/>
          <w:sz w:val="22"/>
          <w:szCs w:val="22"/>
        </w:rPr>
      </w:pPr>
      <w:bookmarkStart w:id="0" w:name="_Hlk143080649"/>
      <w:r>
        <w:rPr>
          <w:rFonts w:ascii="Calibri" w:eastAsia="Calibri" w:hAnsi="Calibri" w:cs="Calibri"/>
          <w:b/>
          <w:sz w:val="22"/>
          <w:szCs w:val="22"/>
        </w:rPr>
        <w:t>ENVH 577, PUBPOL 589, CEWA 560: Risk Assessment for Environmental Health Hazards</w:t>
      </w:r>
    </w:p>
    <w:p w14:paraId="73201892" w14:textId="214F3A11" w:rsidR="007870D5" w:rsidRDefault="00CC75A4" w:rsidP="007870D5">
      <w:pPr>
        <w:spacing w:line="360" w:lineRule="atLeast"/>
        <w:rPr>
          <w:rFonts w:ascii="Open Sans" w:eastAsia="Times New Roman" w:hAnsi="Open Sans" w:cs="Open Sans"/>
          <w:color w:val="212529"/>
          <w:sz w:val="21"/>
          <w:szCs w:val="21"/>
        </w:rPr>
      </w:pPr>
      <w:r>
        <w:rPr>
          <w:rFonts w:ascii="Calibri" w:eastAsia="Calibri" w:hAnsi="Calibri" w:cs="Calibri"/>
          <w:b/>
          <w:sz w:val="22"/>
          <w:szCs w:val="22"/>
        </w:rPr>
        <w:t>Tuesdays</w:t>
      </w:r>
      <w:r w:rsidR="00A371E1">
        <w:rPr>
          <w:rFonts w:ascii="Calibri" w:eastAsia="Calibri" w:hAnsi="Calibri" w:cs="Calibri"/>
          <w:b/>
          <w:sz w:val="22"/>
          <w:szCs w:val="22"/>
        </w:rPr>
        <w:t xml:space="preserve"> and Thursdays 8:30am – 10:20am, </w:t>
      </w:r>
      <w:r w:rsidR="007870D5" w:rsidRPr="007870D5">
        <w:rPr>
          <w:rFonts w:ascii="Calibri" w:eastAsia="Calibri" w:hAnsi="Calibri" w:cs="Calibri"/>
          <w:b/>
          <w:sz w:val="22"/>
          <w:szCs w:val="22"/>
        </w:rPr>
        <w:t>More Hall 220</w:t>
      </w:r>
      <w:r w:rsidR="007870D5">
        <w:rPr>
          <w:rFonts w:ascii="Calibri" w:eastAsia="Calibri" w:hAnsi="Calibri" w:cs="Calibri"/>
          <w:b/>
          <w:sz w:val="22"/>
          <w:szCs w:val="22"/>
        </w:rPr>
        <w:t xml:space="preserve"> </w:t>
      </w:r>
      <w:hyperlink r:id="rId9" w:tooltip="Map of More Hall" w:history="1">
        <w:r w:rsidR="007870D5" w:rsidRPr="007870D5">
          <w:rPr>
            <w:rStyle w:val="Hyperlink"/>
            <w:rFonts w:asciiTheme="minorHAnsi" w:hAnsiTheme="minorHAnsi" w:cstheme="minorHAnsi"/>
            <w:color w:val="4D66CA"/>
            <w:sz w:val="21"/>
            <w:szCs w:val="21"/>
          </w:rPr>
          <w:t>MOR</w:t>
        </w:r>
      </w:hyperlink>
      <w:r w:rsidR="007870D5" w:rsidRPr="007870D5">
        <w:rPr>
          <w:rFonts w:asciiTheme="minorHAnsi" w:hAnsiTheme="minorHAnsi" w:cstheme="minorHAnsi"/>
          <w:color w:val="212529"/>
          <w:sz w:val="21"/>
          <w:szCs w:val="21"/>
        </w:rPr>
        <w:t> </w:t>
      </w:r>
      <w:hyperlink r:id="rId10" w:tooltip="View classroom information" w:history="1">
        <w:r w:rsidR="007870D5" w:rsidRPr="007870D5">
          <w:rPr>
            <w:rStyle w:val="Hyperlink"/>
            <w:rFonts w:asciiTheme="minorHAnsi" w:hAnsiTheme="minorHAnsi" w:cstheme="minorHAnsi"/>
            <w:color w:val="4D66CA"/>
            <w:sz w:val="21"/>
            <w:szCs w:val="21"/>
          </w:rPr>
          <w:t>220</w:t>
        </w:r>
      </w:hyperlink>
    </w:p>
    <w:p w14:paraId="27695618" w14:textId="15F45EDB" w:rsidR="005348ED" w:rsidRDefault="005348ED">
      <w:pPr>
        <w:spacing w:line="276" w:lineRule="auto"/>
        <w:rPr>
          <w:rFonts w:ascii="Calibri" w:eastAsia="Calibri" w:hAnsi="Calibri" w:cs="Calibri"/>
          <w:b/>
          <w:sz w:val="22"/>
          <w:szCs w:val="22"/>
        </w:rPr>
      </w:pPr>
    </w:p>
    <w:p w14:paraId="0F18A792" w14:textId="55E8D6A9" w:rsidR="005348ED" w:rsidRDefault="00A371E1">
      <w:pPr>
        <w:spacing w:line="276" w:lineRule="auto"/>
        <w:rPr>
          <w:rFonts w:ascii="Calibri" w:eastAsia="Calibri" w:hAnsi="Calibri" w:cs="Calibri"/>
          <w:b/>
          <w:sz w:val="22"/>
          <w:szCs w:val="22"/>
        </w:rPr>
      </w:pPr>
      <w:r>
        <w:rPr>
          <w:rFonts w:ascii="Calibri" w:eastAsia="Calibri" w:hAnsi="Calibri" w:cs="Calibri"/>
          <w:b/>
          <w:sz w:val="22"/>
          <w:szCs w:val="22"/>
        </w:rPr>
        <w:t>Autumn Quarter 202</w:t>
      </w:r>
      <w:r w:rsidR="007870D5">
        <w:rPr>
          <w:rFonts w:ascii="Calibri" w:eastAsia="Calibri" w:hAnsi="Calibri" w:cs="Calibri"/>
          <w:b/>
          <w:sz w:val="22"/>
          <w:szCs w:val="22"/>
        </w:rPr>
        <w:t>4</w:t>
      </w:r>
    </w:p>
    <w:bookmarkEnd w:id="0"/>
    <w:p w14:paraId="3FE13F24" w14:textId="25EE4AC0" w:rsidR="005348ED" w:rsidRDefault="00A371E1">
      <w:pPr>
        <w:spacing w:line="276" w:lineRule="auto"/>
        <w:rPr>
          <w:rFonts w:ascii="Calibri" w:eastAsia="Calibri" w:hAnsi="Calibri" w:cs="Calibri"/>
          <w:b/>
          <w:sz w:val="22"/>
          <w:szCs w:val="22"/>
        </w:rPr>
      </w:pPr>
      <w:r>
        <w:rPr>
          <w:rFonts w:ascii="Calibri" w:eastAsia="Calibri" w:hAnsi="Calibri" w:cs="Calibri"/>
          <w:b/>
          <w:sz w:val="22"/>
          <w:szCs w:val="22"/>
        </w:rPr>
        <w:t>4 credits</w:t>
      </w:r>
      <w:r w:rsidR="001C5FAD">
        <w:rPr>
          <w:rFonts w:ascii="Calibri" w:eastAsia="Calibri" w:hAnsi="Calibri" w:cs="Calibri"/>
          <w:b/>
          <w:sz w:val="22"/>
          <w:szCs w:val="22"/>
        </w:rPr>
        <w:t xml:space="preserve"> – In Person Class</w:t>
      </w:r>
    </w:p>
    <w:p w14:paraId="3F401D46" w14:textId="44CA094B" w:rsidR="005348ED" w:rsidRDefault="00A371E1">
      <w:pPr>
        <w:spacing w:line="276" w:lineRule="auto"/>
        <w:rPr>
          <w:rFonts w:ascii="Calibri" w:eastAsia="Calibri" w:hAnsi="Calibri" w:cs="Calibri"/>
          <w:b/>
          <w:sz w:val="22"/>
          <w:szCs w:val="22"/>
        </w:rPr>
      </w:pPr>
      <w:r>
        <w:rPr>
          <w:rFonts w:ascii="Calibri" w:eastAsia="Calibri" w:hAnsi="Calibri" w:cs="Calibri"/>
          <w:b/>
          <w:sz w:val="22"/>
          <w:szCs w:val="22"/>
        </w:rPr>
        <w:t xml:space="preserve">Zoom: </w:t>
      </w:r>
      <w:r>
        <w:rPr>
          <w:rFonts w:ascii="Calibri" w:eastAsia="Calibri" w:hAnsi="Calibri" w:cs="Calibri"/>
          <w:sz w:val="22"/>
          <w:szCs w:val="22"/>
        </w:rPr>
        <w:t>Accessed through canvas site</w:t>
      </w:r>
      <w:r w:rsidR="001C5FAD">
        <w:rPr>
          <w:rFonts w:ascii="Calibri" w:eastAsia="Calibri" w:hAnsi="Calibri" w:cs="Calibri"/>
          <w:sz w:val="22"/>
          <w:szCs w:val="22"/>
        </w:rPr>
        <w:t xml:space="preserve"> for reference and excused absences only</w:t>
      </w:r>
    </w:p>
    <w:p w14:paraId="19AFCE10" w14:textId="77777777" w:rsidR="005348ED" w:rsidRDefault="00A371E1">
      <w:pPr>
        <w:spacing w:line="276" w:lineRule="auto"/>
        <w:rPr>
          <w:rFonts w:ascii="Calibri" w:eastAsia="Calibri" w:hAnsi="Calibri" w:cs="Calibri"/>
          <w:sz w:val="22"/>
          <w:szCs w:val="22"/>
        </w:rPr>
      </w:pPr>
      <w:r>
        <w:rPr>
          <w:noProof/>
        </w:rPr>
        <mc:AlternateContent>
          <mc:Choice Requires="wps">
            <w:drawing>
              <wp:anchor distT="0" distB="0" distL="114300" distR="114300" simplePos="0" relativeHeight="251658240" behindDoc="0" locked="0" layoutInCell="1" hidden="0" allowOverlap="1" wp14:anchorId="215DA9B2" wp14:editId="2143E73C">
                <wp:simplePos x="0" y="0"/>
                <wp:positionH relativeFrom="column">
                  <wp:posOffset>1</wp:posOffset>
                </wp:positionH>
                <wp:positionV relativeFrom="paragraph">
                  <wp:posOffset>88900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387218" y="3780000"/>
                          <a:ext cx="5917565"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0" cy="12700"/>
                <wp:effectExtent b="0" l="0" r="0" t="0"/>
                <wp:wrapNone/>
                <wp:docPr id="17"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0881082B" w14:textId="77777777" w:rsidR="005348ED" w:rsidRDefault="00A371E1">
      <w:pPr>
        <w:spacing w:line="276" w:lineRule="auto"/>
        <w:rPr>
          <w:rFonts w:ascii="Calibri" w:eastAsia="Calibri" w:hAnsi="Calibri" w:cs="Calibri"/>
          <w:sz w:val="22"/>
          <w:szCs w:val="22"/>
        </w:rPr>
      </w:pPr>
      <w:r>
        <w:rPr>
          <w:rFonts w:ascii="Calibri" w:eastAsia="Calibri" w:hAnsi="Calibri" w:cs="Calibri"/>
          <w:b/>
          <w:sz w:val="22"/>
          <w:szCs w:val="22"/>
          <w:u w:val="single"/>
        </w:rPr>
        <w:t>Professor</w:t>
      </w:r>
      <w:r>
        <w:rPr>
          <w:rFonts w:ascii="Calibri" w:eastAsia="Calibri" w:hAnsi="Calibri" w:cs="Calibri"/>
          <w:b/>
          <w:sz w:val="22"/>
          <w:szCs w:val="22"/>
        </w:rPr>
        <w:t>:</w:t>
      </w:r>
      <w:r>
        <w:rPr>
          <w:rFonts w:ascii="Calibri" w:eastAsia="Calibri" w:hAnsi="Calibri" w:cs="Calibri"/>
          <w:sz w:val="22"/>
          <w:szCs w:val="22"/>
        </w:rPr>
        <w:t xml:space="preserve"> Dr. Elaine M. Faustman</w:t>
      </w:r>
    </w:p>
    <w:p w14:paraId="5923109E" w14:textId="77777777" w:rsidR="005348ED" w:rsidRDefault="00A371E1">
      <w:pPr>
        <w:spacing w:line="276" w:lineRule="auto"/>
        <w:rPr>
          <w:rFonts w:ascii="Calibri" w:eastAsia="Calibri" w:hAnsi="Calibri" w:cs="Calibri"/>
          <w:sz w:val="22"/>
          <w:szCs w:val="22"/>
        </w:rPr>
      </w:pPr>
      <w:r>
        <w:rPr>
          <w:rFonts w:ascii="Calibri" w:eastAsia="Calibri" w:hAnsi="Calibri" w:cs="Calibri"/>
          <w:b/>
          <w:sz w:val="22"/>
          <w:szCs w:val="22"/>
        </w:rPr>
        <w:t>Office hours:</w:t>
      </w:r>
      <w:r>
        <w:rPr>
          <w:rFonts w:ascii="Calibri" w:eastAsia="Calibri" w:hAnsi="Calibri" w:cs="Calibri"/>
          <w:sz w:val="22"/>
          <w:szCs w:val="22"/>
        </w:rPr>
        <w:t xml:space="preserve"> By appointment</w:t>
      </w:r>
    </w:p>
    <w:p w14:paraId="314163AD" w14:textId="77777777" w:rsidR="005348ED" w:rsidRDefault="00A371E1">
      <w:pPr>
        <w:spacing w:line="276" w:lineRule="auto"/>
        <w:rPr>
          <w:rFonts w:ascii="Calibri" w:eastAsia="Calibri" w:hAnsi="Calibri" w:cs="Calibri"/>
          <w:sz w:val="22"/>
          <w:szCs w:val="22"/>
        </w:rPr>
      </w:pPr>
      <w:r>
        <w:rPr>
          <w:rFonts w:ascii="Calibri" w:eastAsia="Calibri" w:hAnsi="Calibri" w:cs="Calibri"/>
          <w:b/>
          <w:sz w:val="22"/>
          <w:szCs w:val="22"/>
        </w:rPr>
        <w:t>Office:</w:t>
      </w:r>
      <w:r>
        <w:rPr>
          <w:rFonts w:ascii="Calibri" w:eastAsia="Calibri" w:hAnsi="Calibri" w:cs="Calibri"/>
          <w:sz w:val="22"/>
          <w:szCs w:val="22"/>
        </w:rPr>
        <w:t xml:space="preserve"> 4225 Roosevelt Way NE, Suite 100, Rm. 208</w:t>
      </w:r>
    </w:p>
    <w:p w14:paraId="3499BB5D" w14:textId="77777777" w:rsidR="005348ED" w:rsidRDefault="00A371E1">
      <w:pPr>
        <w:spacing w:line="276" w:lineRule="auto"/>
        <w:rPr>
          <w:rFonts w:ascii="Calibri" w:eastAsia="Calibri" w:hAnsi="Calibri" w:cs="Calibri"/>
          <w:sz w:val="22"/>
          <w:szCs w:val="22"/>
        </w:rPr>
      </w:pPr>
      <w:r>
        <w:rPr>
          <w:rFonts w:ascii="Calibri" w:eastAsia="Calibri" w:hAnsi="Calibri" w:cs="Calibri"/>
          <w:b/>
          <w:sz w:val="22"/>
          <w:szCs w:val="22"/>
        </w:rPr>
        <w:t>Telephone:</w:t>
      </w:r>
      <w:r>
        <w:rPr>
          <w:rFonts w:ascii="Calibri" w:eastAsia="Calibri" w:hAnsi="Calibri" w:cs="Calibri"/>
          <w:sz w:val="22"/>
          <w:szCs w:val="22"/>
        </w:rPr>
        <w:t xml:space="preserve">  206-685-2269</w:t>
      </w:r>
    </w:p>
    <w:p w14:paraId="08B5BE9F" w14:textId="77777777" w:rsidR="005348ED" w:rsidRDefault="00A371E1">
      <w:pPr>
        <w:spacing w:line="276" w:lineRule="auto"/>
        <w:rPr>
          <w:rFonts w:ascii="Calibri" w:eastAsia="Calibri" w:hAnsi="Calibri" w:cs="Calibri"/>
          <w:sz w:val="22"/>
          <w:szCs w:val="22"/>
        </w:rPr>
      </w:pPr>
      <w:r>
        <w:rPr>
          <w:rFonts w:ascii="Calibri" w:eastAsia="Calibri" w:hAnsi="Calibri" w:cs="Calibri"/>
          <w:b/>
          <w:sz w:val="22"/>
          <w:szCs w:val="22"/>
        </w:rPr>
        <w:t>Email:</w:t>
      </w:r>
      <w:r>
        <w:rPr>
          <w:rFonts w:ascii="Calibri" w:eastAsia="Calibri" w:hAnsi="Calibri" w:cs="Calibri"/>
          <w:sz w:val="22"/>
          <w:szCs w:val="22"/>
        </w:rPr>
        <w:t xml:space="preserve"> faustman@uw.edu</w:t>
      </w:r>
    </w:p>
    <w:p w14:paraId="3F5E9973" w14:textId="77777777" w:rsidR="005348ED" w:rsidRDefault="005348ED">
      <w:pPr>
        <w:spacing w:line="276" w:lineRule="auto"/>
        <w:rPr>
          <w:rFonts w:ascii="Calibri" w:eastAsia="Calibri" w:hAnsi="Calibri" w:cs="Calibri"/>
          <w:sz w:val="22"/>
          <w:szCs w:val="22"/>
        </w:rPr>
      </w:pPr>
    </w:p>
    <w:p w14:paraId="2B31B9C1" w14:textId="67BB55D3"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Dr. Elaine M. Faustman (pronouns: she/her/hers), Professor and Director of the Institute of Risk Analysis and Risk Communication, School of Public Health, University of Washington, Seattle. Dr. Faustman directs the Center for Children’s Health Research and directed the Pacific Northwest Center for the National Children’s Study and the Oceans and Human Health Center.  She is an elected fellow of the American Association for the Advancement of Science and the Society for Risk Analysis. She has served on the USEPA Science Advisory Board and chaired the National Academy of Sciences Committee on Developmental Toxicology. She has also served on the National Advisory Environmental Health Sciences Council, NIEHS-NTP Board of Scientific Counselors and Committee on Alternative Toxicology Methods, National Academy of Sciences Committee on Toxicology and the Institute of Medicine Upper Reference Levels of Nutrient Subcommittee of the Food and Nutrition Board. She has served as the Secretary General for the International Union of Toxicology (IUTOX) and has been a member and co-chair of the International Science Council (ISC) World Data Systems Advisory Board. For over 2 decades, she has been involved and directed Stakeholder forums and Community Based Participatory Research for DOE, EPA and NIH. She currently serves on the ISC CODATA Citizen Sciences Task group. Her research expertise is on integrative scientific approaches including identifying molecular mechanisms of developmental, reproductive, and neuro toxicants, characterizing in vitro techniques for toxicology assessment, and developing biological and </w:t>
      </w:r>
      <w:proofErr w:type="gramStart"/>
      <w:r>
        <w:rPr>
          <w:rFonts w:ascii="Calibri" w:eastAsia="Calibri" w:hAnsi="Calibri" w:cs="Calibri"/>
          <w:sz w:val="22"/>
          <w:szCs w:val="22"/>
        </w:rPr>
        <w:t>exposure based</w:t>
      </w:r>
      <w:proofErr w:type="gramEnd"/>
      <w:r>
        <w:rPr>
          <w:rFonts w:ascii="Calibri" w:eastAsia="Calibri" w:hAnsi="Calibri" w:cs="Calibri"/>
          <w:sz w:val="22"/>
          <w:szCs w:val="22"/>
        </w:rPr>
        <w:t xml:space="preserve"> dose-response models. Across </w:t>
      </w: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her research she uses a systems-based and risk framed methodology. The Institute for Risk Analysis and Risk Communication is a founding member of the WHO Chemical Risk Assessment Network. Two additional activities that she </w:t>
      </w:r>
      <w:r w:rsidR="001C5FAD">
        <w:rPr>
          <w:rFonts w:ascii="Calibri" w:eastAsia="Calibri" w:hAnsi="Calibri" w:cs="Calibri"/>
          <w:sz w:val="22"/>
          <w:szCs w:val="22"/>
        </w:rPr>
        <w:t xml:space="preserve">has been active </w:t>
      </w:r>
      <w:r>
        <w:rPr>
          <w:rFonts w:ascii="Calibri" w:eastAsia="Calibri" w:hAnsi="Calibri" w:cs="Calibri"/>
          <w:sz w:val="22"/>
          <w:szCs w:val="22"/>
        </w:rPr>
        <w:t xml:space="preserve">is as </w:t>
      </w:r>
      <w:r w:rsidR="001C5FAD">
        <w:rPr>
          <w:rFonts w:ascii="Calibri" w:eastAsia="Calibri" w:hAnsi="Calibri" w:cs="Calibri"/>
          <w:sz w:val="22"/>
          <w:szCs w:val="22"/>
        </w:rPr>
        <w:t xml:space="preserve">past </w:t>
      </w:r>
      <w:r>
        <w:rPr>
          <w:rFonts w:ascii="Calibri" w:eastAsia="Calibri" w:hAnsi="Calibri" w:cs="Calibri"/>
          <w:sz w:val="22"/>
          <w:szCs w:val="22"/>
        </w:rPr>
        <w:t>Co-Chair of the Health Professionals Advisory Board International Joint Commission between Canada and the USA and Chair of the Alternatives Congress Trust board that emphasizes 3 R approaches for responsible use of alternatives to animal use.  She has over 200 peer reviewed research publications and reports.</w:t>
      </w:r>
      <w:r>
        <w:rPr>
          <w:noProof/>
        </w:rPr>
        <w:drawing>
          <wp:anchor distT="0" distB="0" distL="114300" distR="114300" simplePos="0" relativeHeight="251659264" behindDoc="0" locked="0" layoutInCell="1" hidden="0" allowOverlap="1" wp14:anchorId="450AACE8" wp14:editId="45981E64">
            <wp:simplePos x="0" y="0"/>
            <wp:positionH relativeFrom="column">
              <wp:posOffset>1</wp:posOffset>
            </wp:positionH>
            <wp:positionV relativeFrom="paragraph">
              <wp:posOffset>6350</wp:posOffset>
            </wp:positionV>
            <wp:extent cx="979805" cy="1343660"/>
            <wp:effectExtent l="0" t="0" r="0" b="0"/>
            <wp:wrapSquare wrapText="bothSides" distT="0" distB="0" distL="114300" distR="114300"/>
            <wp:docPr id="21" name="image1.jpg" descr="Elaine M. Faustman.jpg"/>
            <wp:cNvGraphicFramePr/>
            <a:graphic xmlns:a="http://schemas.openxmlformats.org/drawingml/2006/main">
              <a:graphicData uri="http://schemas.openxmlformats.org/drawingml/2006/picture">
                <pic:pic xmlns:pic="http://schemas.openxmlformats.org/drawingml/2006/picture">
                  <pic:nvPicPr>
                    <pic:cNvPr id="0" name="image1.jpg" descr="Elaine M. Faustman.jpg"/>
                    <pic:cNvPicPr preferRelativeResize="0"/>
                  </pic:nvPicPr>
                  <pic:blipFill>
                    <a:blip r:embed="rId12"/>
                    <a:srcRect l="6366" t="13231" r="9924" b="10242"/>
                    <a:stretch>
                      <a:fillRect/>
                    </a:stretch>
                  </pic:blipFill>
                  <pic:spPr>
                    <a:xfrm>
                      <a:off x="0" y="0"/>
                      <a:ext cx="979805" cy="1343660"/>
                    </a:xfrm>
                    <a:prstGeom prst="rect">
                      <a:avLst/>
                    </a:prstGeom>
                    <a:ln/>
                  </pic:spPr>
                </pic:pic>
              </a:graphicData>
            </a:graphic>
          </wp:anchor>
        </w:drawing>
      </w:r>
    </w:p>
    <w:p w14:paraId="2DAFE6F3" w14:textId="77777777" w:rsidR="005348ED" w:rsidRDefault="005348ED">
      <w:pPr>
        <w:spacing w:line="276" w:lineRule="auto"/>
        <w:rPr>
          <w:rFonts w:ascii="Calibri" w:eastAsia="Calibri" w:hAnsi="Calibri" w:cs="Calibri"/>
          <w:sz w:val="22"/>
          <w:szCs w:val="22"/>
        </w:rPr>
      </w:pPr>
    </w:p>
    <w:p w14:paraId="503BB6D8" w14:textId="77777777" w:rsidR="005348ED" w:rsidRDefault="005348ED">
      <w:pPr>
        <w:spacing w:line="276" w:lineRule="auto"/>
        <w:rPr>
          <w:rFonts w:ascii="Calibri" w:eastAsia="Calibri" w:hAnsi="Calibri" w:cs="Calibri"/>
          <w:b/>
          <w:sz w:val="22"/>
          <w:szCs w:val="22"/>
          <w:u w:val="single"/>
        </w:rPr>
      </w:pPr>
    </w:p>
    <w:p w14:paraId="1DE249A6" w14:textId="77777777" w:rsidR="005348ED" w:rsidRDefault="005348ED">
      <w:pPr>
        <w:spacing w:line="276" w:lineRule="auto"/>
        <w:rPr>
          <w:rFonts w:ascii="Calibri" w:eastAsia="Calibri" w:hAnsi="Calibri" w:cs="Calibri"/>
          <w:b/>
          <w:sz w:val="22"/>
          <w:szCs w:val="22"/>
          <w:u w:val="single"/>
        </w:rPr>
      </w:pPr>
    </w:p>
    <w:p w14:paraId="0D301C3B" w14:textId="77777777" w:rsidR="005348ED" w:rsidRDefault="005348ED">
      <w:pPr>
        <w:spacing w:line="276" w:lineRule="auto"/>
        <w:rPr>
          <w:rFonts w:ascii="Calibri" w:eastAsia="Calibri" w:hAnsi="Calibri" w:cs="Calibri"/>
          <w:b/>
          <w:sz w:val="22"/>
          <w:szCs w:val="22"/>
          <w:u w:val="single"/>
        </w:rPr>
      </w:pPr>
    </w:p>
    <w:p w14:paraId="09B7BC62" w14:textId="77777777" w:rsidR="005348ED" w:rsidRDefault="005348ED">
      <w:pPr>
        <w:spacing w:line="276" w:lineRule="auto"/>
        <w:rPr>
          <w:rFonts w:ascii="Calibri" w:eastAsia="Calibri" w:hAnsi="Calibri" w:cs="Calibri"/>
          <w:b/>
          <w:sz w:val="22"/>
          <w:szCs w:val="22"/>
          <w:u w:val="single"/>
        </w:rPr>
      </w:pPr>
    </w:p>
    <w:p w14:paraId="4D67EC33" w14:textId="57C41E12" w:rsidR="005348ED" w:rsidRDefault="00A371E1">
      <w:pPr>
        <w:spacing w:line="276" w:lineRule="auto"/>
        <w:rPr>
          <w:rFonts w:ascii="Calibri" w:eastAsia="Calibri" w:hAnsi="Calibri" w:cs="Calibri"/>
          <w:b/>
          <w:sz w:val="22"/>
          <w:szCs w:val="22"/>
          <w:u w:val="single"/>
        </w:rPr>
      </w:pPr>
      <w:r>
        <w:rPr>
          <w:noProof/>
        </w:rPr>
        <w:lastRenderedPageBreak/>
        <mc:AlternateContent>
          <mc:Choice Requires="wps">
            <w:drawing>
              <wp:anchor distT="0" distB="0" distL="114300" distR="114300" simplePos="0" relativeHeight="251661312" behindDoc="0" locked="0" layoutInCell="1" hidden="0" allowOverlap="1" wp14:anchorId="3E18D1EA" wp14:editId="5939CEDB">
                <wp:simplePos x="0" y="0"/>
                <wp:positionH relativeFrom="column">
                  <wp:posOffset>38101</wp:posOffset>
                </wp:positionH>
                <wp:positionV relativeFrom="paragraph">
                  <wp:posOffset>152400</wp:posOffset>
                </wp:positionV>
                <wp:extent cx="8626" cy="12700"/>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flipH="1">
                          <a:off x="2387140" y="3775687"/>
                          <a:ext cx="5917721" cy="8626"/>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152400</wp:posOffset>
                </wp:positionV>
                <wp:extent cx="8626" cy="12700"/>
                <wp:effectExtent b="0" l="0" r="0" t="0"/>
                <wp:wrapNone/>
                <wp:docPr id="15"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8626" cy="12700"/>
                        </a:xfrm>
                        <a:prstGeom prst="rect"/>
                        <a:ln/>
                      </pic:spPr>
                    </pic:pic>
                  </a:graphicData>
                </a:graphic>
              </wp:anchor>
            </w:drawing>
          </mc:Fallback>
        </mc:AlternateContent>
      </w:r>
      <w:r>
        <w:rPr>
          <w:rFonts w:ascii="Calibri" w:eastAsia="Calibri" w:hAnsi="Calibri" w:cs="Calibri"/>
          <w:b/>
          <w:sz w:val="22"/>
          <w:szCs w:val="22"/>
          <w:u w:val="single"/>
        </w:rPr>
        <w:t>Background</w:t>
      </w:r>
    </w:p>
    <w:p w14:paraId="26DD4B27" w14:textId="77777777" w:rsidR="005348ED" w:rsidRDefault="00A371E1">
      <w:pPr>
        <w:spacing w:line="276" w:lineRule="auto"/>
        <w:rPr>
          <w:rFonts w:ascii="Calibri" w:eastAsia="Calibri" w:hAnsi="Calibri" w:cs="Calibri"/>
          <w:i/>
          <w:sz w:val="22"/>
          <w:szCs w:val="22"/>
        </w:rPr>
      </w:pPr>
      <w:r>
        <w:rPr>
          <w:rFonts w:ascii="Calibri" w:eastAsia="Calibri" w:hAnsi="Calibri" w:cs="Calibri"/>
          <w:i/>
          <w:sz w:val="22"/>
          <w:szCs w:val="22"/>
        </w:rPr>
        <w:t>Risk Assessment is a lens through which you will learn to explore and tackle environmental and public health sciences problems and characterize risk within a broad public health context.</w:t>
      </w:r>
    </w:p>
    <w:p w14:paraId="1298DCDB" w14:textId="77777777" w:rsidR="005348ED" w:rsidRDefault="005348ED">
      <w:pPr>
        <w:spacing w:line="276" w:lineRule="auto"/>
        <w:rPr>
          <w:rFonts w:ascii="Calibri" w:eastAsia="Calibri" w:hAnsi="Calibri" w:cs="Calibri"/>
          <w:b/>
          <w:sz w:val="22"/>
          <w:szCs w:val="22"/>
        </w:rPr>
      </w:pPr>
    </w:p>
    <w:p w14:paraId="0D5D6E31"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Risk Assessment is a transdisciplinary, multifaceted approach to solving public and environmental health science problems because it combines the key principles of exposure sciences (through assessment of exposure), toxicology and epidemiology (through hazard identification), and modeling (through dose-response assessment) to characterize risks from biological, chemical, or physical agents for public health questions. Risk management includes delineating options, making decisions, and taking actions to address the risks identified. Making decisions in the face of significant uncertainty is a key challenge to which risk assessment and risk management approaches can be applied. Risk communication identifies approaches to exchange information about risks to stakeholder groups. Understanding how individuals perceive risk can provide ideas for improved risk communication and for risk evaluation.</w:t>
      </w:r>
    </w:p>
    <w:p w14:paraId="5458FCDB" w14:textId="77777777" w:rsidR="005348ED" w:rsidRDefault="00A371E1">
      <w:pPr>
        <w:spacing w:line="276" w:lineRule="auto"/>
        <w:rPr>
          <w:rFonts w:ascii="Calibri" w:eastAsia="Calibri" w:hAnsi="Calibri" w:cs="Calibri"/>
          <w:sz w:val="22"/>
          <w:szCs w:val="22"/>
        </w:rPr>
      </w:pPr>
      <w:r>
        <w:rPr>
          <w:noProof/>
        </w:rPr>
        <mc:AlternateContent>
          <mc:Choice Requires="wps">
            <w:drawing>
              <wp:anchor distT="0" distB="0" distL="114300" distR="114300" simplePos="0" relativeHeight="251662336" behindDoc="0" locked="0" layoutInCell="1" hidden="0" allowOverlap="1" wp14:anchorId="19C18107" wp14:editId="2F7F9860">
                <wp:simplePos x="0" y="0"/>
                <wp:positionH relativeFrom="column">
                  <wp:posOffset>1</wp:posOffset>
                </wp:positionH>
                <wp:positionV relativeFrom="paragraph">
                  <wp:posOffset>76200</wp:posOffset>
                </wp:positionV>
                <wp:extent cx="8626" cy="12700"/>
                <wp:effectExtent l="0" t="0" r="0" b="0"/>
                <wp:wrapNone/>
                <wp:docPr id="20" name="Straight Arrow Connector 20"/>
                <wp:cNvGraphicFramePr/>
                <a:graphic xmlns:a="http://schemas.openxmlformats.org/drawingml/2006/main">
                  <a:graphicData uri="http://schemas.microsoft.com/office/word/2010/wordprocessingShape">
                    <wps:wsp>
                      <wps:cNvCnPr/>
                      <wps:spPr>
                        <a:xfrm rot="10800000" flipH="1">
                          <a:off x="2387140" y="3775687"/>
                          <a:ext cx="5917721" cy="8626"/>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8626" cy="12700"/>
                <wp:effectExtent b="0" l="0" r="0" t="0"/>
                <wp:wrapNone/>
                <wp:docPr id="20"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8626" cy="12700"/>
                        </a:xfrm>
                        <a:prstGeom prst="rect"/>
                        <a:ln/>
                      </pic:spPr>
                    </pic:pic>
                  </a:graphicData>
                </a:graphic>
              </wp:anchor>
            </w:drawing>
          </mc:Fallback>
        </mc:AlternateContent>
      </w:r>
    </w:p>
    <w:p w14:paraId="74E93A18" w14:textId="77777777" w:rsidR="005348ED" w:rsidRDefault="00A371E1">
      <w:pPr>
        <w:spacing w:line="276" w:lineRule="auto"/>
        <w:rPr>
          <w:rFonts w:ascii="Calibri" w:eastAsia="Calibri" w:hAnsi="Calibri" w:cs="Calibri"/>
          <w:b/>
          <w:sz w:val="22"/>
          <w:szCs w:val="22"/>
          <w:u w:val="single"/>
        </w:rPr>
      </w:pPr>
      <w:r>
        <w:rPr>
          <w:rFonts w:ascii="Calibri" w:eastAsia="Calibri" w:hAnsi="Calibri" w:cs="Calibri"/>
          <w:b/>
          <w:sz w:val="22"/>
          <w:szCs w:val="22"/>
          <w:u w:val="single"/>
        </w:rPr>
        <w:t>Course Description</w:t>
      </w:r>
    </w:p>
    <w:p w14:paraId="32669112" w14:textId="23280E4A"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ENVH 577, PUBPOL </w:t>
      </w:r>
      <w:proofErr w:type="gramStart"/>
      <w:r>
        <w:rPr>
          <w:rFonts w:ascii="Calibri" w:eastAsia="Calibri" w:hAnsi="Calibri" w:cs="Calibri"/>
          <w:sz w:val="22"/>
          <w:szCs w:val="22"/>
        </w:rPr>
        <w:t>589,and</w:t>
      </w:r>
      <w:proofErr w:type="gramEnd"/>
      <w:r>
        <w:rPr>
          <w:rFonts w:ascii="Calibri" w:eastAsia="Calibri" w:hAnsi="Calibri" w:cs="Calibri"/>
          <w:sz w:val="22"/>
          <w:szCs w:val="22"/>
        </w:rPr>
        <w:t xml:space="preserve">  CEWA 560 “Risk Assessment for Environmental Health Hazards” is a graduate course that introduces students to the fundamentals of environmental risk assessment through a series of lectures, case examples, readings, assignments, and a final group project.  Students learn to identify, characterize and predict environmental health risk for a spectrum of public and environmental health science problems. Quantitative prediction methods are </w:t>
      </w:r>
      <w:proofErr w:type="gramStart"/>
      <w:r>
        <w:rPr>
          <w:rFonts w:ascii="Calibri" w:eastAsia="Calibri" w:hAnsi="Calibri" w:cs="Calibri"/>
          <w:sz w:val="22"/>
          <w:szCs w:val="22"/>
        </w:rPr>
        <w:t>taught</w:t>
      </w:r>
      <w:proofErr w:type="gramEnd"/>
      <w:r>
        <w:rPr>
          <w:rFonts w:ascii="Calibri" w:eastAsia="Calibri" w:hAnsi="Calibri" w:cs="Calibri"/>
          <w:sz w:val="22"/>
          <w:szCs w:val="22"/>
        </w:rPr>
        <w:t xml:space="preserve"> and students will have an opportunity to use these approaches. Methods for evaluating uncertainty in such predictions are presented.  Approaches for preventing and controlling potential risks are also included in the course content and this will involve discussion of legislative and regulatory options as well as risk communication techniques. Students will prepare a risk assessment within a group project setting</w:t>
      </w:r>
      <w:r w:rsidR="001C5FAD">
        <w:rPr>
          <w:rFonts w:ascii="Calibri" w:eastAsia="Calibri" w:hAnsi="Calibri" w:cs="Calibri"/>
          <w:sz w:val="22"/>
          <w:szCs w:val="22"/>
        </w:rPr>
        <w:t xml:space="preserve"> based on topics of their choice</w:t>
      </w:r>
      <w:r>
        <w:rPr>
          <w:rFonts w:ascii="Calibri" w:eastAsia="Calibri" w:hAnsi="Calibri" w:cs="Calibri"/>
          <w:sz w:val="22"/>
          <w:szCs w:val="22"/>
        </w:rPr>
        <w:t xml:space="preserve">. </w:t>
      </w:r>
    </w:p>
    <w:p w14:paraId="23D83E2D" w14:textId="77777777" w:rsidR="005348ED" w:rsidRDefault="005348ED">
      <w:pPr>
        <w:spacing w:line="276" w:lineRule="auto"/>
        <w:rPr>
          <w:rFonts w:ascii="Calibri" w:eastAsia="Calibri" w:hAnsi="Calibri" w:cs="Calibri"/>
          <w:sz w:val="22"/>
          <w:szCs w:val="22"/>
        </w:rPr>
      </w:pPr>
    </w:p>
    <w:p w14:paraId="39D607A2" w14:textId="60D46CD2"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Since risk assessment practice requires a transdisciplinary understanding across technical and social sciences, this course has transdisciplinary student participation, which is exemplified by its listing in three schools.  It is designed for students in public health in </w:t>
      </w: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the 5 core disciplines.  In addition, students in engineering and environmental disciplines (civil and systems) are key participants.  It is also designed for students in engineering law, policy, risk management, and students in public affairs to provide essential context for risk application. </w:t>
      </w:r>
      <w:r w:rsidR="001C5FAD">
        <w:rPr>
          <w:rFonts w:ascii="Calibri" w:eastAsia="Calibri" w:hAnsi="Calibri" w:cs="Calibri"/>
          <w:sz w:val="22"/>
          <w:szCs w:val="22"/>
        </w:rPr>
        <w:t>A limited number of advanced undergraduate students are invited to participate.</w:t>
      </w:r>
    </w:p>
    <w:p w14:paraId="62EFB009" w14:textId="77777777" w:rsidR="005348ED" w:rsidRDefault="005348ED">
      <w:pPr>
        <w:spacing w:line="276" w:lineRule="auto"/>
        <w:rPr>
          <w:rFonts w:ascii="Calibri" w:eastAsia="Calibri" w:hAnsi="Calibri" w:cs="Calibri"/>
          <w:sz w:val="22"/>
          <w:szCs w:val="22"/>
        </w:rPr>
      </w:pPr>
    </w:p>
    <w:p w14:paraId="20412F79" w14:textId="18D866AE" w:rsidR="005348ED" w:rsidRDefault="00A371E1">
      <w:pPr>
        <w:spacing w:line="276" w:lineRule="auto"/>
        <w:rPr>
          <w:rFonts w:ascii="Calibri" w:eastAsia="Calibri" w:hAnsi="Calibri" w:cs="Calibri"/>
          <w:sz w:val="22"/>
          <w:szCs w:val="22"/>
        </w:rPr>
      </w:pPr>
      <w:proofErr w:type="gramStart"/>
      <w:r>
        <w:rPr>
          <w:rFonts w:ascii="Calibri" w:eastAsia="Calibri" w:hAnsi="Calibri" w:cs="Calibri"/>
          <w:sz w:val="22"/>
          <w:szCs w:val="22"/>
        </w:rPr>
        <w:t>Through the use of</w:t>
      </w:r>
      <w:proofErr w:type="gramEnd"/>
      <w:r>
        <w:rPr>
          <w:rFonts w:ascii="Calibri" w:eastAsia="Calibri" w:hAnsi="Calibri" w:cs="Calibri"/>
          <w:sz w:val="22"/>
          <w:szCs w:val="22"/>
        </w:rPr>
        <w:t xml:space="preserve"> case examples in all lectures and in the group project, students will become familiar with examples of chemical, physical and biological agents and will be able to understand the sources of such risks within the community.  For example, media-specific (air, water, soil) as well as context-specific (food, occupational, medicine, etc.) factors will be included.  Natural as well as man-made risks will be assessed (earthquakes, hurricanes, built environments, etc.).  Lectures and student exercises will emphasize the significance of integrating information from core public health disciplines of environmental health, epidemiology, health policy management and social and behavioral sciences </w:t>
      </w:r>
      <w:r>
        <w:rPr>
          <w:rFonts w:ascii="Calibri" w:eastAsia="Calibri" w:hAnsi="Calibri" w:cs="Calibri"/>
          <w:sz w:val="22"/>
          <w:szCs w:val="22"/>
        </w:rPr>
        <w:lastRenderedPageBreak/>
        <w:t>alongside engineering (civil, environmental) and policy (management, decision analytics, etc.). Opportunities to participate in facilitated exercises and group discussions will be encouraged.</w:t>
      </w:r>
    </w:p>
    <w:p w14:paraId="7FC70580" w14:textId="77777777" w:rsidR="005348ED" w:rsidRDefault="005348ED">
      <w:pPr>
        <w:spacing w:line="276" w:lineRule="auto"/>
        <w:rPr>
          <w:rFonts w:ascii="Calibri" w:eastAsia="Calibri" w:hAnsi="Calibri" w:cs="Calibri"/>
          <w:b/>
          <w:sz w:val="22"/>
          <w:szCs w:val="22"/>
        </w:rPr>
      </w:pPr>
    </w:p>
    <w:p w14:paraId="112B09D2" w14:textId="77777777" w:rsidR="005348ED" w:rsidRDefault="00A371E1">
      <w:pPr>
        <w:spacing w:line="276" w:lineRule="auto"/>
        <w:rPr>
          <w:rFonts w:ascii="Calibri" w:eastAsia="Calibri" w:hAnsi="Calibri" w:cs="Calibri"/>
          <w:sz w:val="22"/>
          <w:szCs w:val="22"/>
        </w:rPr>
      </w:pPr>
      <w:r>
        <w:rPr>
          <w:rFonts w:ascii="Calibri" w:eastAsia="Calibri" w:hAnsi="Calibri" w:cs="Calibri"/>
          <w:b/>
          <w:sz w:val="22"/>
          <w:szCs w:val="22"/>
        </w:rPr>
        <w:t>Course Credit:</w:t>
      </w:r>
      <w:r>
        <w:rPr>
          <w:rFonts w:ascii="Calibri" w:eastAsia="Calibri" w:hAnsi="Calibri" w:cs="Calibri"/>
          <w:sz w:val="22"/>
          <w:szCs w:val="22"/>
        </w:rPr>
        <w:t xml:space="preserve"> </w:t>
      </w:r>
    </w:p>
    <w:p w14:paraId="3B247CC1" w14:textId="2E562C2B"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The course is a 4-credit course and class time will be used in a balance of didactic lectures as well as participatory exercises and discussion.</w:t>
      </w:r>
      <w:r w:rsidR="001C5FAD">
        <w:rPr>
          <w:rFonts w:ascii="Calibri" w:eastAsia="Calibri" w:hAnsi="Calibri" w:cs="Calibri"/>
          <w:sz w:val="22"/>
          <w:szCs w:val="22"/>
        </w:rPr>
        <w:t xml:space="preserve"> It is expected that students will attend in person. Four approved excuses per participant is considered as okay.</w:t>
      </w:r>
    </w:p>
    <w:p w14:paraId="01D2CC30" w14:textId="77777777" w:rsidR="005348ED" w:rsidRDefault="005348ED">
      <w:pPr>
        <w:spacing w:line="276" w:lineRule="auto"/>
        <w:rPr>
          <w:rFonts w:ascii="Calibri" w:eastAsia="Calibri" w:hAnsi="Calibri" w:cs="Calibri"/>
          <w:b/>
          <w:sz w:val="22"/>
          <w:szCs w:val="22"/>
        </w:rPr>
      </w:pPr>
    </w:p>
    <w:p w14:paraId="0EEFF946" w14:textId="77777777" w:rsidR="005348ED" w:rsidRDefault="00A371E1">
      <w:pPr>
        <w:spacing w:line="276" w:lineRule="auto"/>
        <w:rPr>
          <w:rFonts w:ascii="Calibri" w:eastAsia="Calibri" w:hAnsi="Calibri" w:cs="Calibri"/>
          <w:b/>
          <w:sz w:val="22"/>
          <w:szCs w:val="22"/>
        </w:rPr>
      </w:pPr>
      <w:r>
        <w:rPr>
          <w:rFonts w:ascii="Calibri" w:eastAsia="Calibri" w:hAnsi="Calibri" w:cs="Calibri"/>
          <w:b/>
          <w:sz w:val="22"/>
          <w:szCs w:val="22"/>
        </w:rPr>
        <w:t>Course Objectives:</w:t>
      </w:r>
    </w:p>
    <w:p w14:paraId="273AAFE0"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The course objectives include:</w:t>
      </w:r>
    </w:p>
    <w:p w14:paraId="1179ECC2" w14:textId="77777777" w:rsidR="005348ED" w:rsidRDefault="00A371E1">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Identifying health hazards and understanding the methodologies and types of data generated by public health studies (epidemiology, toxicology, etc.) and ecological hazards.</w:t>
      </w:r>
    </w:p>
    <w:p w14:paraId="0D7C93CA" w14:textId="77777777" w:rsidR="005348ED" w:rsidRDefault="00A371E1">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 xml:space="preserve">Define risk assessment, describe </w:t>
      </w:r>
      <w:proofErr w:type="gramStart"/>
      <w:r>
        <w:rPr>
          <w:rFonts w:ascii="Calibri" w:eastAsia="Calibri" w:hAnsi="Calibri" w:cs="Calibri"/>
          <w:sz w:val="22"/>
          <w:szCs w:val="22"/>
        </w:rPr>
        <w:t>the what</w:t>
      </w:r>
      <w:proofErr w:type="gramEnd"/>
      <w:r>
        <w:rPr>
          <w:rFonts w:ascii="Calibri" w:eastAsia="Calibri" w:hAnsi="Calibri" w:cs="Calibri"/>
          <w:sz w:val="22"/>
          <w:szCs w:val="22"/>
        </w:rPr>
        <w:t>, why and how of risk assessment, i.e., describing and differentiating the public health risks, benefits and costs of a particular action event or exposure and thereby developing a framework for decision-making in environmental health and safety.</w:t>
      </w:r>
    </w:p>
    <w:p w14:paraId="7F3E6088" w14:textId="77777777" w:rsidR="005348ED" w:rsidRDefault="00A371E1">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Characterizing the public health risks of a specific hazard by accounting for variables, differing sensitivities and uncertainties of analysis.</w:t>
      </w:r>
    </w:p>
    <w:p w14:paraId="170A2B6F" w14:textId="77777777" w:rsidR="005348ED" w:rsidRDefault="00A371E1">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Understanding a broader vision of hazards using an engineering, built environment or event context.</w:t>
      </w:r>
    </w:p>
    <w:p w14:paraId="7C30F5B2" w14:textId="77777777" w:rsidR="005348ED" w:rsidRDefault="00A371E1">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Identifying factors that contribute to the diversity of the response of human populations to environmental toxicants and physical factors.</w:t>
      </w:r>
    </w:p>
    <w:p w14:paraId="7D4EAC97" w14:textId="40E7F1AF" w:rsidR="005348ED" w:rsidRDefault="00A371E1">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Prepare and present a group risk assessment project that identifies, characterizes, and manages an environmental, ecological, occupational risk</w:t>
      </w:r>
      <w:r w:rsidR="001C5FAD">
        <w:rPr>
          <w:rFonts w:ascii="Calibri" w:eastAsia="Calibri" w:hAnsi="Calibri" w:cs="Calibri"/>
          <w:sz w:val="22"/>
          <w:szCs w:val="22"/>
        </w:rPr>
        <w:t xml:space="preserve"> or one health risk</w:t>
      </w:r>
      <w:r>
        <w:rPr>
          <w:rFonts w:ascii="Calibri" w:eastAsia="Calibri" w:hAnsi="Calibri" w:cs="Calibri"/>
          <w:sz w:val="22"/>
          <w:szCs w:val="22"/>
        </w:rPr>
        <w:t>.</w:t>
      </w:r>
    </w:p>
    <w:p w14:paraId="4E4011AB" w14:textId="77777777" w:rsidR="005348ED" w:rsidRDefault="00A371E1">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Define risk management and identify means to control risk including intervention as well as use of legislative and regulatory guidelines. Understand decision analytic approaches.</w:t>
      </w:r>
    </w:p>
    <w:p w14:paraId="0AF2ADDB" w14:textId="77777777" w:rsidR="005348ED" w:rsidRDefault="00A371E1">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Effectively communicate environmental and public health risks and prevention strategies to potentially affected communities including culturally diverse populations.</w:t>
      </w:r>
    </w:p>
    <w:p w14:paraId="1B047125" w14:textId="77777777" w:rsidR="005348ED" w:rsidRDefault="00A371E1">
      <w:pPr>
        <w:numPr>
          <w:ilvl w:val="0"/>
          <w:numId w:val="12"/>
        </w:numPr>
        <w:spacing w:line="276" w:lineRule="auto"/>
        <w:rPr>
          <w:rFonts w:ascii="Calibri" w:eastAsia="Calibri" w:hAnsi="Calibri" w:cs="Calibri"/>
          <w:sz w:val="22"/>
          <w:szCs w:val="22"/>
        </w:rPr>
      </w:pPr>
      <w:r>
        <w:rPr>
          <w:rFonts w:ascii="Calibri" w:eastAsia="Calibri" w:hAnsi="Calibri" w:cs="Calibri"/>
          <w:sz w:val="22"/>
          <w:szCs w:val="22"/>
        </w:rPr>
        <w:t>Identify social and economic factors that can affect vulnerabilities to environmental hazards.</w:t>
      </w:r>
    </w:p>
    <w:p w14:paraId="14754FF7" w14:textId="77777777" w:rsidR="005348ED" w:rsidRDefault="005348ED">
      <w:pPr>
        <w:spacing w:line="276" w:lineRule="auto"/>
        <w:rPr>
          <w:rFonts w:ascii="Calibri" w:eastAsia="Calibri" w:hAnsi="Calibri" w:cs="Calibri"/>
          <w:sz w:val="22"/>
          <w:szCs w:val="22"/>
        </w:rPr>
      </w:pPr>
    </w:p>
    <w:p w14:paraId="7389810E" w14:textId="77777777" w:rsidR="005348ED" w:rsidRDefault="00A371E1">
      <w:pPr>
        <w:spacing w:line="276" w:lineRule="auto"/>
        <w:rPr>
          <w:rFonts w:ascii="Calibri" w:eastAsia="Calibri" w:hAnsi="Calibri" w:cs="Calibri"/>
          <w:b/>
          <w:sz w:val="22"/>
          <w:szCs w:val="22"/>
        </w:rPr>
      </w:pPr>
      <w:r>
        <w:rPr>
          <w:rFonts w:ascii="Calibri" w:eastAsia="Calibri" w:hAnsi="Calibri" w:cs="Calibri"/>
          <w:b/>
          <w:sz w:val="22"/>
          <w:szCs w:val="22"/>
        </w:rPr>
        <w:t>Course Competencies:</w:t>
      </w:r>
    </w:p>
    <w:p w14:paraId="7D28FD7A"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Upon completion of this course, students shall be able to:</w:t>
      </w:r>
    </w:p>
    <w:p w14:paraId="28913A37" w14:textId="77777777" w:rsidR="005348ED" w:rsidRDefault="00A371E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Describe and distinguish between risk assessment and management approaches.</w:t>
      </w:r>
    </w:p>
    <w:p w14:paraId="6673246C" w14:textId="4D7C33CA" w:rsidR="005348ED" w:rsidRDefault="00A371E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Describe how risk information from core public health disciplines is integrated to identify potential </w:t>
      </w:r>
      <w:r w:rsidR="001C5FAD">
        <w:rPr>
          <w:rFonts w:ascii="Calibri" w:eastAsia="Calibri" w:hAnsi="Calibri" w:cs="Calibri"/>
          <w:sz w:val="22"/>
          <w:szCs w:val="22"/>
        </w:rPr>
        <w:t xml:space="preserve">human </w:t>
      </w:r>
      <w:r>
        <w:rPr>
          <w:rFonts w:ascii="Calibri" w:eastAsia="Calibri" w:hAnsi="Calibri" w:cs="Calibri"/>
          <w:sz w:val="22"/>
          <w:szCs w:val="22"/>
        </w:rPr>
        <w:t>health risks</w:t>
      </w:r>
      <w:r w:rsidR="001C5FAD">
        <w:rPr>
          <w:rFonts w:ascii="Calibri" w:eastAsia="Calibri" w:hAnsi="Calibri" w:cs="Calibri"/>
          <w:sz w:val="22"/>
          <w:szCs w:val="22"/>
        </w:rPr>
        <w:t xml:space="preserve"> and learn about ecological and one health risks</w:t>
      </w:r>
      <w:r>
        <w:rPr>
          <w:rFonts w:ascii="Calibri" w:eastAsia="Calibri" w:hAnsi="Calibri" w:cs="Calibri"/>
          <w:sz w:val="22"/>
          <w:szCs w:val="22"/>
        </w:rPr>
        <w:t>.</w:t>
      </w:r>
    </w:p>
    <w:p w14:paraId="6A493845" w14:textId="77777777" w:rsidR="005348ED" w:rsidRDefault="00A371E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Describe how public policy and engineering controls can address and decrease vulnerabilities. </w:t>
      </w:r>
    </w:p>
    <w:p w14:paraId="1600A4A2" w14:textId="77777777" w:rsidR="005348ED" w:rsidRDefault="00A371E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Describe and apply both qualitative and quantitative approaches to characterize the magnitude of environmental and public health risks.</w:t>
      </w:r>
    </w:p>
    <w:p w14:paraId="31B88E1B" w14:textId="77777777" w:rsidR="005348ED" w:rsidRDefault="00A371E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Predict potential for health risks using the risk assessment framework.</w:t>
      </w:r>
    </w:p>
    <w:p w14:paraId="10305E94" w14:textId="77777777" w:rsidR="005348ED" w:rsidRDefault="00A371E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Identify key areas of uncertainty in risk predictions.</w:t>
      </w:r>
    </w:p>
    <w:p w14:paraId="2AA91328" w14:textId="77777777" w:rsidR="005348ED" w:rsidRDefault="00A371E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Describe risk management approaches for addressing (controlling and preventing) predicted risks including identifying legislative, regulatory and risk communication options.</w:t>
      </w:r>
    </w:p>
    <w:p w14:paraId="3350B2A2" w14:textId="77777777" w:rsidR="005348ED" w:rsidRDefault="00A371E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Perform an environmental or public health risk assessment.</w:t>
      </w:r>
    </w:p>
    <w:p w14:paraId="1ED0BF88" w14:textId="29F3FBC8" w:rsidR="005348ED" w:rsidRDefault="00A371E1">
      <w:pPr>
        <w:spacing w:line="276" w:lineRule="auto"/>
        <w:rPr>
          <w:rFonts w:ascii="Calibri" w:eastAsia="Calibri" w:hAnsi="Calibri" w:cs="Calibri"/>
          <w:b/>
          <w:sz w:val="22"/>
          <w:szCs w:val="22"/>
          <w:u w:val="single"/>
        </w:rPr>
      </w:pPr>
      <w:r>
        <w:rPr>
          <w:rFonts w:ascii="Calibri" w:eastAsia="Calibri" w:hAnsi="Calibri" w:cs="Calibri"/>
          <w:b/>
          <w:sz w:val="22"/>
          <w:szCs w:val="22"/>
          <w:u w:val="single"/>
        </w:rPr>
        <w:lastRenderedPageBreak/>
        <w:t>Grading and Assignments</w:t>
      </w:r>
      <w:r>
        <w:rPr>
          <w:noProof/>
        </w:rPr>
        <mc:AlternateContent>
          <mc:Choice Requires="wps">
            <w:drawing>
              <wp:anchor distT="0" distB="0" distL="114300" distR="114300" simplePos="0" relativeHeight="251663360" behindDoc="0" locked="0" layoutInCell="1" hidden="0" allowOverlap="1" wp14:anchorId="4D056282" wp14:editId="62A0E194">
                <wp:simplePos x="0" y="0"/>
                <wp:positionH relativeFrom="column">
                  <wp:posOffset>1</wp:posOffset>
                </wp:positionH>
                <wp:positionV relativeFrom="paragraph">
                  <wp:posOffset>-101599</wp:posOffset>
                </wp:positionV>
                <wp:extent cx="8626" cy="12700"/>
                <wp:effectExtent l="0" t="0" r="0" b="0"/>
                <wp:wrapNone/>
                <wp:docPr id="19" name="Straight Arrow Connector 19"/>
                <wp:cNvGraphicFramePr/>
                <a:graphic xmlns:a="http://schemas.openxmlformats.org/drawingml/2006/main">
                  <a:graphicData uri="http://schemas.microsoft.com/office/word/2010/wordprocessingShape">
                    <wps:wsp>
                      <wps:cNvCnPr/>
                      <wps:spPr>
                        <a:xfrm rot="10800000" flipH="1">
                          <a:off x="2387140" y="3775687"/>
                          <a:ext cx="5917721" cy="8626"/>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-101599</wp:posOffset>
                </wp:positionV>
                <wp:extent cx="8626" cy="12700"/>
                <wp:effectExtent b="0" l="0" r="0" t="0"/>
                <wp:wrapNone/>
                <wp:docPr id="19"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8626" cy="12700"/>
                        </a:xfrm>
                        <a:prstGeom prst="rect"/>
                        <a:ln/>
                      </pic:spPr>
                    </pic:pic>
                  </a:graphicData>
                </a:graphic>
              </wp:anchor>
            </w:drawing>
          </mc:Fallback>
        </mc:AlternateContent>
      </w:r>
    </w:p>
    <w:p w14:paraId="495075EF" w14:textId="77777777" w:rsidR="005348ED" w:rsidRDefault="00A371E1">
      <w:pPr>
        <w:spacing w:line="276" w:lineRule="auto"/>
        <w:rPr>
          <w:rFonts w:ascii="Calibri" w:eastAsia="Calibri" w:hAnsi="Calibri" w:cs="Calibri"/>
          <w:b/>
          <w:sz w:val="22"/>
          <w:szCs w:val="22"/>
        </w:rPr>
      </w:pPr>
      <w:r>
        <w:rPr>
          <w:rFonts w:ascii="Calibri" w:eastAsia="Calibri" w:hAnsi="Calibri" w:cs="Calibri"/>
          <w:b/>
          <w:sz w:val="22"/>
          <w:szCs w:val="22"/>
        </w:rPr>
        <w:t>Course Breakdown:</w:t>
      </w: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7830"/>
      </w:tblGrid>
      <w:tr w:rsidR="005348ED" w14:paraId="33EDFDBE" w14:textId="77777777">
        <w:tc>
          <w:tcPr>
            <w:tcW w:w="1615" w:type="dxa"/>
          </w:tcPr>
          <w:p w14:paraId="2EC92E23" w14:textId="77777777" w:rsidR="005348ED" w:rsidRDefault="00A371E1">
            <w:pPr>
              <w:spacing w:line="276" w:lineRule="auto"/>
              <w:jc w:val="right"/>
              <w:rPr>
                <w:rFonts w:ascii="Calibri" w:eastAsia="Calibri" w:hAnsi="Calibri" w:cs="Calibri"/>
                <w:sz w:val="22"/>
                <w:szCs w:val="22"/>
              </w:rPr>
            </w:pPr>
            <w:r>
              <w:rPr>
                <w:rFonts w:ascii="Calibri" w:eastAsia="Calibri" w:hAnsi="Calibri" w:cs="Calibri"/>
                <w:sz w:val="22"/>
                <w:szCs w:val="22"/>
              </w:rPr>
              <w:t>Grade %</w:t>
            </w:r>
          </w:p>
        </w:tc>
        <w:tc>
          <w:tcPr>
            <w:tcW w:w="7830" w:type="dxa"/>
          </w:tcPr>
          <w:p w14:paraId="76FBC629"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Assignment</w:t>
            </w:r>
          </w:p>
        </w:tc>
      </w:tr>
      <w:tr w:rsidR="005348ED" w14:paraId="743ACB8D" w14:textId="77777777">
        <w:tc>
          <w:tcPr>
            <w:tcW w:w="1615" w:type="dxa"/>
          </w:tcPr>
          <w:p w14:paraId="4C2C3CC3" w14:textId="77777777" w:rsidR="005348ED" w:rsidRDefault="005348ED">
            <w:pPr>
              <w:spacing w:line="276" w:lineRule="auto"/>
              <w:rPr>
                <w:rFonts w:ascii="Calibri" w:eastAsia="Calibri" w:hAnsi="Calibri" w:cs="Calibri"/>
                <w:sz w:val="22"/>
                <w:szCs w:val="22"/>
              </w:rPr>
            </w:pPr>
          </w:p>
          <w:p w14:paraId="5823DD67" w14:textId="77777777" w:rsidR="005348ED" w:rsidRDefault="00A371E1">
            <w:pPr>
              <w:spacing w:line="276" w:lineRule="auto"/>
              <w:jc w:val="right"/>
              <w:rPr>
                <w:rFonts w:ascii="Calibri" w:eastAsia="Calibri" w:hAnsi="Calibri" w:cs="Calibri"/>
                <w:sz w:val="22"/>
                <w:szCs w:val="22"/>
              </w:rPr>
            </w:pPr>
            <w:r>
              <w:rPr>
                <w:rFonts w:ascii="Calibri" w:eastAsia="Calibri" w:hAnsi="Calibri" w:cs="Calibri"/>
                <w:sz w:val="22"/>
                <w:szCs w:val="22"/>
              </w:rPr>
              <w:t>20%</w:t>
            </w:r>
          </w:p>
          <w:p w14:paraId="72F1AD14" w14:textId="77777777" w:rsidR="005348ED" w:rsidRDefault="00A371E1">
            <w:pPr>
              <w:spacing w:line="276" w:lineRule="auto"/>
              <w:jc w:val="right"/>
              <w:rPr>
                <w:rFonts w:ascii="Calibri" w:eastAsia="Calibri" w:hAnsi="Calibri" w:cs="Calibri"/>
                <w:sz w:val="22"/>
                <w:szCs w:val="22"/>
              </w:rPr>
            </w:pPr>
            <w:r>
              <w:rPr>
                <w:rFonts w:ascii="Calibri" w:eastAsia="Calibri" w:hAnsi="Calibri" w:cs="Calibri"/>
                <w:sz w:val="22"/>
                <w:szCs w:val="22"/>
              </w:rPr>
              <w:t>30%</w:t>
            </w:r>
          </w:p>
          <w:p w14:paraId="3C89D15A" w14:textId="12DD16AB" w:rsidR="005348ED" w:rsidRDefault="00F32629">
            <w:pPr>
              <w:spacing w:line="276" w:lineRule="auto"/>
              <w:jc w:val="right"/>
              <w:rPr>
                <w:rFonts w:ascii="Calibri" w:eastAsia="Calibri" w:hAnsi="Calibri" w:cs="Calibri"/>
                <w:sz w:val="22"/>
                <w:szCs w:val="22"/>
              </w:rPr>
            </w:pPr>
            <w:r>
              <w:rPr>
                <w:rFonts w:ascii="Calibri" w:eastAsia="Calibri" w:hAnsi="Calibri" w:cs="Calibri"/>
                <w:sz w:val="22"/>
                <w:szCs w:val="22"/>
              </w:rPr>
              <w:t>15</w:t>
            </w:r>
            <w:r w:rsidR="00A371E1">
              <w:rPr>
                <w:rFonts w:ascii="Calibri" w:eastAsia="Calibri" w:hAnsi="Calibri" w:cs="Calibri"/>
                <w:sz w:val="22"/>
                <w:szCs w:val="22"/>
              </w:rPr>
              <w:t>%</w:t>
            </w:r>
          </w:p>
          <w:p w14:paraId="0E31318E" w14:textId="77777777" w:rsidR="005348ED" w:rsidRDefault="00A371E1">
            <w:pPr>
              <w:spacing w:line="276" w:lineRule="auto"/>
              <w:jc w:val="right"/>
              <w:rPr>
                <w:rFonts w:ascii="Calibri" w:eastAsia="Calibri" w:hAnsi="Calibri" w:cs="Calibri"/>
                <w:b/>
              </w:rPr>
            </w:pPr>
            <w:r>
              <w:rPr>
                <w:rFonts w:ascii="Calibri" w:eastAsia="Calibri" w:hAnsi="Calibri" w:cs="Calibri"/>
                <w:b/>
              </w:rPr>
              <w:t>25%</w:t>
            </w:r>
          </w:p>
        </w:tc>
        <w:tc>
          <w:tcPr>
            <w:tcW w:w="7830" w:type="dxa"/>
          </w:tcPr>
          <w:p w14:paraId="1046CF7C"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Graded Assignments:</w:t>
            </w:r>
          </w:p>
          <w:p w14:paraId="079272AF"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Student Group Project: Oral Presentation and Critique</w:t>
            </w:r>
          </w:p>
          <w:p w14:paraId="1846649D"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Student Group Project: Paper</w:t>
            </w:r>
          </w:p>
          <w:p w14:paraId="5F8EA7FC"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Memo to the Governor</w:t>
            </w:r>
          </w:p>
          <w:p w14:paraId="7ECF5D4A" w14:textId="77777777" w:rsidR="005348ED" w:rsidRDefault="00A371E1">
            <w:pPr>
              <w:spacing w:line="276" w:lineRule="auto"/>
              <w:rPr>
                <w:rFonts w:ascii="Calibri" w:eastAsia="Calibri" w:hAnsi="Calibri" w:cs="Calibri"/>
                <w:b/>
              </w:rPr>
            </w:pPr>
            <w:r>
              <w:rPr>
                <w:rFonts w:ascii="Calibri" w:eastAsia="Calibri" w:hAnsi="Calibri" w:cs="Calibri"/>
                <w:b/>
              </w:rPr>
              <w:t>Final Exam***</w:t>
            </w:r>
          </w:p>
        </w:tc>
      </w:tr>
      <w:tr w:rsidR="005348ED" w14:paraId="7D8887DF" w14:textId="77777777">
        <w:tc>
          <w:tcPr>
            <w:tcW w:w="1615" w:type="dxa"/>
          </w:tcPr>
          <w:p w14:paraId="0E9FE12D" w14:textId="77777777" w:rsidR="005348ED" w:rsidRDefault="005348ED">
            <w:pPr>
              <w:spacing w:line="276" w:lineRule="auto"/>
              <w:jc w:val="right"/>
              <w:rPr>
                <w:rFonts w:ascii="Calibri" w:eastAsia="Calibri" w:hAnsi="Calibri" w:cs="Calibri"/>
                <w:sz w:val="22"/>
                <w:szCs w:val="22"/>
              </w:rPr>
            </w:pPr>
          </w:p>
          <w:p w14:paraId="268E460E" w14:textId="77777777" w:rsidR="005348ED" w:rsidRDefault="00A371E1">
            <w:pPr>
              <w:spacing w:line="276" w:lineRule="auto"/>
              <w:jc w:val="right"/>
              <w:rPr>
                <w:rFonts w:ascii="Calibri" w:eastAsia="Calibri" w:hAnsi="Calibri" w:cs="Calibri"/>
                <w:sz w:val="22"/>
                <w:szCs w:val="22"/>
              </w:rPr>
            </w:pPr>
            <w:r>
              <w:rPr>
                <w:rFonts w:ascii="Calibri" w:eastAsia="Calibri" w:hAnsi="Calibri" w:cs="Calibri"/>
                <w:sz w:val="22"/>
                <w:szCs w:val="22"/>
              </w:rPr>
              <w:t>2%</w:t>
            </w:r>
          </w:p>
          <w:p w14:paraId="3B223E3C" w14:textId="77777777" w:rsidR="005348ED" w:rsidRDefault="00A371E1">
            <w:pPr>
              <w:spacing w:line="276" w:lineRule="auto"/>
              <w:jc w:val="right"/>
              <w:rPr>
                <w:rFonts w:ascii="Calibri" w:eastAsia="Calibri" w:hAnsi="Calibri" w:cs="Calibri"/>
                <w:sz w:val="22"/>
                <w:szCs w:val="22"/>
              </w:rPr>
            </w:pPr>
            <w:r>
              <w:rPr>
                <w:rFonts w:ascii="Calibri" w:eastAsia="Calibri" w:hAnsi="Calibri" w:cs="Calibri"/>
                <w:sz w:val="22"/>
                <w:szCs w:val="22"/>
              </w:rPr>
              <w:t>2%</w:t>
            </w:r>
          </w:p>
          <w:p w14:paraId="2BBA51A6" w14:textId="1E4F8890" w:rsidR="005348ED" w:rsidRDefault="00F32629">
            <w:pPr>
              <w:spacing w:line="276" w:lineRule="auto"/>
              <w:jc w:val="right"/>
              <w:rPr>
                <w:rFonts w:ascii="Calibri" w:eastAsia="Calibri" w:hAnsi="Calibri" w:cs="Calibri"/>
                <w:sz w:val="22"/>
                <w:szCs w:val="22"/>
              </w:rPr>
            </w:pPr>
            <w:r>
              <w:rPr>
                <w:rFonts w:ascii="Calibri" w:eastAsia="Calibri" w:hAnsi="Calibri" w:cs="Calibri"/>
                <w:sz w:val="22"/>
                <w:szCs w:val="22"/>
              </w:rPr>
              <w:t>6</w:t>
            </w:r>
            <w:r w:rsidR="00A371E1">
              <w:rPr>
                <w:rFonts w:ascii="Calibri" w:eastAsia="Calibri" w:hAnsi="Calibri" w:cs="Calibri"/>
                <w:sz w:val="22"/>
                <w:szCs w:val="22"/>
              </w:rPr>
              <w:t>%</w:t>
            </w:r>
          </w:p>
        </w:tc>
        <w:tc>
          <w:tcPr>
            <w:tcW w:w="7830" w:type="dxa"/>
          </w:tcPr>
          <w:p w14:paraId="25DB1C95"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Credit/No Credit Assignments</w:t>
            </w:r>
          </w:p>
          <w:p w14:paraId="61E43A59"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Short Term Biomarker Assay or Indicator Review</w:t>
            </w:r>
          </w:p>
          <w:p w14:paraId="0B9F4758"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Quantitative Worksheet examples</w:t>
            </w:r>
          </w:p>
          <w:p w14:paraId="7880BABB" w14:textId="0CFB3122"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Class Participation (including </w:t>
            </w:r>
            <w:r w:rsidR="00F32629">
              <w:rPr>
                <w:rFonts w:ascii="Calibri" w:eastAsia="Calibri" w:hAnsi="Calibri" w:cs="Calibri"/>
                <w:sz w:val="22"/>
                <w:szCs w:val="22"/>
              </w:rPr>
              <w:t xml:space="preserve">class </w:t>
            </w:r>
            <w:r>
              <w:rPr>
                <w:rFonts w:ascii="Calibri" w:eastAsia="Calibri" w:hAnsi="Calibri" w:cs="Calibri"/>
                <w:sz w:val="22"/>
                <w:szCs w:val="22"/>
              </w:rPr>
              <w:t xml:space="preserve">discussion, </w:t>
            </w:r>
            <w:r w:rsidR="00F32629">
              <w:rPr>
                <w:rFonts w:ascii="Calibri" w:eastAsia="Calibri" w:hAnsi="Calibri" w:cs="Calibri"/>
                <w:sz w:val="22"/>
                <w:szCs w:val="22"/>
              </w:rPr>
              <w:t xml:space="preserve">discussion questions (4 posts), </w:t>
            </w:r>
            <w:r>
              <w:rPr>
                <w:rFonts w:ascii="Calibri" w:eastAsia="Calibri" w:hAnsi="Calibri" w:cs="Calibri"/>
                <w:sz w:val="22"/>
                <w:szCs w:val="22"/>
              </w:rPr>
              <w:t>asynchronous responses, and breakout groups)</w:t>
            </w:r>
          </w:p>
        </w:tc>
      </w:tr>
    </w:tbl>
    <w:p w14:paraId="79D18499" w14:textId="77777777" w:rsidR="005348ED" w:rsidRDefault="005348ED">
      <w:pPr>
        <w:spacing w:line="276" w:lineRule="auto"/>
        <w:rPr>
          <w:rFonts w:ascii="Calibri" w:eastAsia="Calibri" w:hAnsi="Calibri" w:cs="Calibri"/>
          <w:b/>
          <w:sz w:val="32"/>
          <w:szCs w:val="32"/>
        </w:rPr>
      </w:pPr>
    </w:p>
    <w:p w14:paraId="75D8D4E5" w14:textId="77777777" w:rsidR="005348ED" w:rsidRDefault="00A371E1">
      <w:pPr>
        <w:spacing w:line="276" w:lineRule="auto"/>
        <w:rPr>
          <w:rFonts w:ascii="Calibri" w:eastAsia="Calibri" w:hAnsi="Calibri" w:cs="Calibri"/>
          <w:b/>
          <w:sz w:val="22"/>
          <w:szCs w:val="22"/>
        </w:rPr>
      </w:pPr>
      <w:r>
        <w:rPr>
          <w:rFonts w:ascii="Calibri" w:eastAsia="Calibri" w:hAnsi="Calibri" w:cs="Calibri"/>
          <w:b/>
          <w:sz w:val="32"/>
          <w:szCs w:val="32"/>
        </w:rPr>
        <w:t>***</w:t>
      </w:r>
      <w:r>
        <w:rPr>
          <w:rFonts w:ascii="Calibri" w:eastAsia="Calibri" w:hAnsi="Calibri" w:cs="Calibri"/>
          <w:b/>
          <w:sz w:val="22"/>
          <w:szCs w:val="22"/>
        </w:rPr>
        <w:t>(</w:t>
      </w:r>
      <w:r>
        <w:rPr>
          <w:rFonts w:ascii="Roboto" w:eastAsia="Roboto" w:hAnsi="Roboto" w:cs="Roboto"/>
          <w:b/>
          <w:sz w:val="21"/>
          <w:szCs w:val="21"/>
          <w:highlight w:val="white"/>
        </w:rPr>
        <w:t xml:space="preserve">Students will have the option of taking the final exam or distributing their scores across the remaining graded assignments. If the student takes the final </w:t>
      </w:r>
      <w:proofErr w:type="gramStart"/>
      <w:r>
        <w:rPr>
          <w:rFonts w:ascii="Roboto" w:eastAsia="Roboto" w:hAnsi="Roboto" w:cs="Roboto"/>
          <w:b/>
          <w:sz w:val="21"/>
          <w:szCs w:val="21"/>
          <w:highlight w:val="white"/>
        </w:rPr>
        <w:t>exam</w:t>
      </w:r>
      <w:proofErr w:type="gramEnd"/>
      <w:r>
        <w:rPr>
          <w:rFonts w:ascii="Roboto" w:eastAsia="Roboto" w:hAnsi="Roboto" w:cs="Roboto"/>
          <w:b/>
          <w:sz w:val="21"/>
          <w:szCs w:val="21"/>
          <w:highlight w:val="white"/>
        </w:rPr>
        <w:t xml:space="preserve"> it would not work to decrease their grade but only increase their grade.)</w:t>
      </w:r>
    </w:p>
    <w:p w14:paraId="1A6C4403" w14:textId="77777777" w:rsidR="005348ED" w:rsidRDefault="005348ED">
      <w:pPr>
        <w:spacing w:line="276" w:lineRule="auto"/>
        <w:rPr>
          <w:rFonts w:ascii="Calibri" w:eastAsia="Calibri" w:hAnsi="Calibri" w:cs="Calibri"/>
          <w:b/>
          <w:sz w:val="22"/>
          <w:szCs w:val="22"/>
        </w:rPr>
      </w:pPr>
    </w:p>
    <w:p w14:paraId="4679F371" w14:textId="4CD5BA3B" w:rsidR="005348ED" w:rsidRDefault="00A371E1">
      <w:pPr>
        <w:spacing w:line="276" w:lineRule="auto"/>
        <w:rPr>
          <w:rFonts w:ascii="Calibri" w:eastAsia="Calibri" w:hAnsi="Calibri" w:cs="Calibri"/>
          <w:sz w:val="22"/>
          <w:szCs w:val="22"/>
        </w:rPr>
      </w:pPr>
      <w:r>
        <w:rPr>
          <w:rFonts w:ascii="Calibri" w:eastAsia="Calibri" w:hAnsi="Calibri" w:cs="Calibri"/>
          <w:b/>
          <w:sz w:val="22"/>
          <w:szCs w:val="22"/>
        </w:rPr>
        <w:t>Introduction to Assignments</w:t>
      </w:r>
      <w:r>
        <w:rPr>
          <w:rFonts w:ascii="Calibri" w:eastAsia="Calibri" w:hAnsi="Calibri" w:cs="Calibri"/>
          <w:sz w:val="22"/>
          <w:szCs w:val="22"/>
        </w:rPr>
        <w:t>:  Please use the brief description of the assignments below for context.  Each assignment has a separate more detailed discussion and context</w:t>
      </w:r>
      <w:r w:rsidR="00625DDB">
        <w:rPr>
          <w:rFonts w:ascii="Calibri" w:eastAsia="Calibri" w:hAnsi="Calibri" w:cs="Calibri"/>
          <w:sz w:val="22"/>
          <w:szCs w:val="22"/>
        </w:rPr>
        <w:t xml:space="preserve"> page</w:t>
      </w:r>
      <w:r>
        <w:rPr>
          <w:rFonts w:ascii="Calibri" w:eastAsia="Calibri" w:hAnsi="Calibri" w:cs="Calibri"/>
          <w:sz w:val="22"/>
          <w:szCs w:val="22"/>
        </w:rPr>
        <w:t>. These are posted</w:t>
      </w:r>
      <w:r>
        <w:rPr>
          <w:sz w:val="16"/>
          <w:szCs w:val="16"/>
        </w:rPr>
        <w:t xml:space="preserve"> </w:t>
      </w:r>
      <w:r>
        <w:rPr>
          <w:rFonts w:ascii="Calibri" w:eastAsia="Calibri" w:hAnsi="Calibri" w:cs="Calibri"/>
          <w:sz w:val="22"/>
          <w:szCs w:val="22"/>
        </w:rPr>
        <w:t>within Canvas under the Discussion section: Detailed Descriptions of Graded Assignments.</w:t>
      </w:r>
    </w:p>
    <w:p w14:paraId="4F7D1369" w14:textId="77777777" w:rsidR="005348ED" w:rsidRDefault="005348ED">
      <w:pPr>
        <w:spacing w:line="276" w:lineRule="auto"/>
        <w:rPr>
          <w:rFonts w:ascii="Calibri" w:eastAsia="Calibri" w:hAnsi="Calibri" w:cs="Calibri"/>
          <w:sz w:val="22"/>
          <w:szCs w:val="22"/>
        </w:rPr>
      </w:pPr>
    </w:p>
    <w:p w14:paraId="0C5E896D" w14:textId="77777777" w:rsidR="005348ED" w:rsidRDefault="00A371E1">
      <w:pPr>
        <w:spacing w:line="276" w:lineRule="auto"/>
        <w:rPr>
          <w:rFonts w:ascii="Calibri" w:eastAsia="Calibri" w:hAnsi="Calibri" w:cs="Calibri"/>
          <w:b/>
          <w:sz w:val="22"/>
          <w:szCs w:val="22"/>
        </w:rPr>
      </w:pPr>
      <w:r>
        <w:rPr>
          <w:rFonts w:ascii="Calibri" w:eastAsia="Calibri" w:hAnsi="Calibri" w:cs="Calibri"/>
          <w:b/>
          <w:sz w:val="22"/>
          <w:szCs w:val="22"/>
        </w:rPr>
        <w:t xml:space="preserve">Memo to the Governor: </w:t>
      </w:r>
    </w:p>
    <w:p w14:paraId="21CACBC1" w14:textId="0040B711"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In this assignment, you will create a mini report for the governor explaining a key public health issue.  This memo should</w:t>
      </w:r>
      <w:r w:rsidR="00625DDB">
        <w:rPr>
          <w:rFonts w:ascii="Calibri" w:eastAsia="Calibri" w:hAnsi="Calibri" w:cs="Calibri"/>
          <w:sz w:val="22"/>
          <w:szCs w:val="22"/>
        </w:rPr>
        <w:t xml:space="preserve"> be based on your reading for “Civil Action</w:t>
      </w:r>
      <w:proofErr w:type="gramStart"/>
      <w:r w:rsidR="00625DDB">
        <w:rPr>
          <w:rFonts w:ascii="Calibri" w:eastAsia="Calibri" w:hAnsi="Calibri" w:cs="Calibri"/>
          <w:sz w:val="22"/>
          <w:szCs w:val="22"/>
        </w:rPr>
        <w:t>”</w:t>
      </w:r>
      <w:proofErr w:type="gramEnd"/>
      <w:r w:rsidR="00625DDB">
        <w:rPr>
          <w:rFonts w:ascii="Calibri" w:eastAsia="Calibri" w:hAnsi="Calibri" w:cs="Calibri"/>
          <w:sz w:val="22"/>
          <w:szCs w:val="22"/>
        </w:rPr>
        <w:t xml:space="preserve"> and you should not need additional readings</w:t>
      </w:r>
      <w:r>
        <w:rPr>
          <w:rFonts w:ascii="Calibri" w:eastAsia="Calibri" w:hAnsi="Calibri" w:cs="Calibri"/>
          <w:sz w:val="22"/>
          <w:szCs w:val="22"/>
        </w:rPr>
        <w:t>:</w:t>
      </w:r>
    </w:p>
    <w:p w14:paraId="7BF76494" w14:textId="1D2FA390" w:rsidR="005348ED" w:rsidRDefault="00A371E1">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 xml:space="preserve">Summarize the major conclusions of this book.  Be sure to cite specific scientific basis for identifying TCE contaminated groundwater as a potential human health hazard. </w:t>
      </w:r>
      <w:r w:rsidR="00625DDB">
        <w:rPr>
          <w:rFonts w:ascii="Calibri" w:eastAsia="Calibri" w:hAnsi="Calibri" w:cs="Calibri"/>
          <w:sz w:val="22"/>
          <w:szCs w:val="22"/>
        </w:rPr>
        <w:t xml:space="preserve">Use “Civil Action” as your </w:t>
      </w:r>
      <w:r w:rsidR="00665743">
        <w:rPr>
          <w:rFonts w:ascii="Calibri" w:eastAsia="Calibri" w:hAnsi="Calibri" w:cs="Calibri"/>
          <w:sz w:val="22"/>
          <w:szCs w:val="22"/>
        </w:rPr>
        <w:t xml:space="preserve">source of information. </w:t>
      </w:r>
      <w:r>
        <w:rPr>
          <w:rFonts w:ascii="Calibri" w:eastAsia="Calibri" w:hAnsi="Calibri" w:cs="Calibri"/>
          <w:sz w:val="22"/>
          <w:szCs w:val="22"/>
        </w:rPr>
        <w:t>What is the potential hazard?</w:t>
      </w:r>
    </w:p>
    <w:p w14:paraId="5CDA8E2E" w14:textId="77777777" w:rsidR="005348ED" w:rsidRDefault="00A371E1">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 xml:space="preserve">Your memo should address the following questions </w:t>
      </w:r>
    </w:p>
    <w:p w14:paraId="478D63D6" w14:textId="77777777" w:rsidR="005348ED" w:rsidRDefault="00A371E1">
      <w:pPr>
        <w:numPr>
          <w:ilvl w:val="1"/>
          <w:numId w:val="2"/>
        </w:numPr>
        <w:spacing w:line="276" w:lineRule="auto"/>
        <w:rPr>
          <w:rFonts w:ascii="Calibri" w:eastAsia="Calibri" w:hAnsi="Calibri" w:cs="Calibri"/>
          <w:sz w:val="22"/>
          <w:szCs w:val="22"/>
        </w:rPr>
      </w:pPr>
      <w:r>
        <w:rPr>
          <w:rFonts w:ascii="Calibri" w:eastAsia="Calibri" w:hAnsi="Calibri" w:cs="Calibri"/>
          <w:sz w:val="22"/>
          <w:szCs w:val="22"/>
        </w:rPr>
        <w:t>Is there a problem for the Governor's constituents?</w:t>
      </w:r>
    </w:p>
    <w:p w14:paraId="163BDC84" w14:textId="77777777" w:rsidR="005348ED" w:rsidRDefault="00A371E1">
      <w:pPr>
        <w:numPr>
          <w:ilvl w:val="1"/>
          <w:numId w:val="2"/>
        </w:numPr>
        <w:spacing w:line="276" w:lineRule="auto"/>
        <w:rPr>
          <w:rFonts w:ascii="Calibri" w:eastAsia="Calibri" w:hAnsi="Calibri" w:cs="Calibri"/>
          <w:sz w:val="22"/>
          <w:szCs w:val="22"/>
        </w:rPr>
      </w:pPr>
      <w:r>
        <w:rPr>
          <w:rFonts w:ascii="Calibri" w:eastAsia="Calibri" w:hAnsi="Calibri" w:cs="Calibri"/>
          <w:sz w:val="22"/>
          <w:szCs w:val="22"/>
        </w:rPr>
        <w:t xml:space="preserve">Who is at risk? </w:t>
      </w:r>
    </w:p>
    <w:p w14:paraId="11876A48" w14:textId="77777777" w:rsidR="005348ED" w:rsidRDefault="00A371E1">
      <w:pPr>
        <w:numPr>
          <w:ilvl w:val="1"/>
          <w:numId w:val="2"/>
        </w:numPr>
        <w:spacing w:line="276" w:lineRule="auto"/>
        <w:rPr>
          <w:rFonts w:ascii="Calibri" w:eastAsia="Calibri" w:hAnsi="Calibri" w:cs="Calibri"/>
          <w:sz w:val="22"/>
          <w:szCs w:val="22"/>
        </w:rPr>
      </w:pPr>
      <w:r>
        <w:rPr>
          <w:rFonts w:ascii="Calibri" w:eastAsia="Calibri" w:hAnsi="Calibri" w:cs="Calibri"/>
          <w:sz w:val="22"/>
          <w:szCs w:val="22"/>
        </w:rPr>
        <w:t>How big is the problem?</w:t>
      </w:r>
    </w:p>
    <w:p w14:paraId="1304F3B9" w14:textId="77777777" w:rsidR="005348ED" w:rsidRDefault="00A371E1">
      <w:pPr>
        <w:numPr>
          <w:ilvl w:val="1"/>
          <w:numId w:val="2"/>
        </w:numPr>
        <w:spacing w:line="276" w:lineRule="auto"/>
        <w:rPr>
          <w:rFonts w:ascii="Calibri" w:eastAsia="Calibri" w:hAnsi="Calibri" w:cs="Calibri"/>
          <w:sz w:val="22"/>
          <w:szCs w:val="22"/>
        </w:rPr>
      </w:pPr>
      <w:r>
        <w:rPr>
          <w:rFonts w:ascii="Calibri" w:eastAsia="Calibri" w:hAnsi="Calibri" w:cs="Calibri"/>
          <w:sz w:val="22"/>
          <w:szCs w:val="22"/>
        </w:rPr>
        <w:t xml:space="preserve">What should be done? or </w:t>
      </w:r>
      <w:proofErr w:type="gramStart"/>
      <w:r>
        <w:rPr>
          <w:rFonts w:ascii="Calibri" w:eastAsia="Calibri" w:hAnsi="Calibri" w:cs="Calibri"/>
          <w:sz w:val="22"/>
          <w:szCs w:val="22"/>
        </w:rPr>
        <w:t>How</w:t>
      </w:r>
      <w:proofErr w:type="gramEnd"/>
      <w:r>
        <w:rPr>
          <w:rFonts w:ascii="Calibri" w:eastAsia="Calibri" w:hAnsi="Calibri" w:cs="Calibri"/>
          <w:sz w:val="22"/>
          <w:szCs w:val="22"/>
        </w:rPr>
        <w:t xml:space="preserve"> can we determine what should be done?</w:t>
      </w:r>
    </w:p>
    <w:p w14:paraId="4006B016" w14:textId="77777777" w:rsidR="005348ED" w:rsidRDefault="00A371E1">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Anticipate questions about the current regulatory status that the Governor may want to have answered.  Identify potential problems not dealt with in the regulations or even in the book, i.e., make your own suggestions for further actions.</w:t>
      </w:r>
    </w:p>
    <w:p w14:paraId="5B9E1874" w14:textId="77777777" w:rsidR="005348ED" w:rsidRDefault="00A371E1">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Evaluate the author’s views and potential biases.</w:t>
      </w:r>
    </w:p>
    <w:p w14:paraId="5B1CF986" w14:textId="77777777" w:rsidR="005348ED" w:rsidRDefault="005348ED">
      <w:pPr>
        <w:spacing w:line="276" w:lineRule="auto"/>
        <w:rPr>
          <w:rFonts w:ascii="Calibri" w:eastAsia="Calibri" w:hAnsi="Calibri" w:cs="Calibri"/>
          <w:sz w:val="22"/>
          <w:szCs w:val="22"/>
        </w:rPr>
      </w:pPr>
    </w:p>
    <w:p w14:paraId="6FFBFEBB" w14:textId="77777777" w:rsidR="006E03B6" w:rsidRDefault="006E03B6">
      <w:pPr>
        <w:spacing w:line="276" w:lineRule="auto"/>
        <w:rPr>
          <w:rFonts w:ascii="Calibri" w:eastAsia="Calibri" w:hAnsi="Calibri" w:cs="Calibri"/>
          <w:b/>
          <w:sz w:val="22"/>
          <w:szCs w:val="22"/>
        </w:rPr>
      </w:pPr>
    </w:p>
    <w:p w14:paraId="067A8C48" w14:textId="77777777" w:rsidR="006E03B6" w:rsidRDefault="006E03B6">
      <w:pPr>
        <w:spacing w:line="276" w:lineRule="auto"/>
        <w:rPr>
          <w:rFonts w:ascii="Calibri" w:eastAsia="Calibri" w:hAnsi="Calibri" w:cs="Calibri"/>
          <w:b/>
          <w:sz w:val="22"/>
          <w:szCs w:val="22"/>
        </w:rPr>
      </w:pPr>
    </w:p>
    <w:p w14:paraId="019D6C4A" w14:textId="316839B4" w:rsidR="005348ED" w:rsidRDefault="00A371E1">
      <w:pPr>
        <w:spacing w:line="276" w:lineRule="auto"/>
        <w:rPr>
          <w:rFonts w:ascii="Calibri" w:eastAsia="Calibri" w:hAnsi="Calibri" w:cs="Calibri"/>
          <w:b/>
          <w:sz w:val="22"/>
          <w:szCs w:val="22"/>
        </w:rPr>
      </w:pPr>
      <w:r>
        <w:rPr>
          <w:rFonts w:ascii="Calibri" w:eastAsia="Calibri" w:hAnsi="Calibri" w:cs="Calibri"/>
          <w:b/>
          <w:sz w:val="22"/>
          <w:szCs w:val="22"/>
        </w:rPr>
        <w:lastRenderedPageBreak/>
        <w:t>Short Term Biomarker Assay or Indicator Review:</w:t>
      </w:r>
    </w:p>
    <w:p w14:paraId="0F5007DC"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Depending on your background, you should choose either a short-term or biomarker assay or indicator* to review.  For those students with limited biological background, the instructors would suggest short-term assay #1, for those students that are more comfortable with their biological knowledge, please choose from the other assays.  For those with an engineering background, you can choose a hazard index such as the earthquake, tsunami or hurricane index. The instructors will provide the papers you are to review for each assay.  You should not do an extra external literature search.  Your review should include:</w:t>
      </w:r>
    </w:p>
    <w:p w14:paraId="0C4A4683" w14:textId="77777777" w:rsidR="005348ED" w:rsidRDefault="00A371E1">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What is the indicator? Biomarker?  Bioassay?</w:t>
      </w:r>
    </w:p>
    <w:p w14:paraId="187FC86D" w14:textId="77777777" w:rsidR="005348ED" w:rsidRDefault="00A371E1">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Brief description of experimental protocol</w:t>
      </w:r>
    </w:p>
    <w:p w14:paraId="7938BB99" w14:textId="77777777" w:rsidR="005348ED" w:rsidRDefault="00A371E1">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Biological or physical endpoints monitored</w:t>
      </w:r>
    </w:p>
    <w:p w14:paraId="1081D568" w14:textId="77777777" w:rsidR="005348ED" w:rsidRDefault="00A371E1">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How was the assay or index characterized or determined to be reliable?</w:t>
      </w:r>
    </w:p>
    <w:p w14:paraId="5FE4B98A" w14:textId="77777777" w:rsidR="005348ED" w:rsidRDefault="00A371E1">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 xml:space="preserve">Usefulness: Cost, ease of methodology, space, time and laboratory requirement, </w:t>
      </w:r>
      <w:proofErr w:type="spellStart"/>
      <w:r>
        <w:rPr>
          <w:rFonts w:ascii="Calibri" w:eastAsia="Calibri" w:hAnsi="Calibri" w:cs="Calibri"/>
          <w:sz w:val="22"/>
          <w:szCs w:val="22"/>
        </w:rPr>
        <w:t>etc</w:t>
      </w:r>
      <w:proofErr w:type="spellEnd"/>
      <w:r>
        <w:rPr>
          <w:rFonts w:ascii="Calibri" w:eastAsia="Calibri" w:hAnsi="Calibri" w:cs="Calibri"/>
          <w:sz w:val="22"/>
          <w:szCs w:val="22"/>
        </w:rPr>
        <w:t>…</w:t>
      </w:r>
    </w:p>
    <w:p w14:paraId="64AEDD44" w14:textId="77777777" w:rsidR="005348ED" w:rsidRDefault="00A371E1">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Sensitivity (False negative- False positives; range of impact)</w:t>
      </w:r>
    </w:p>
    <w:p w14:paraId="236B5664" w14:textId="77777777" w:rsidR="005348ED" w:rsidRDefault="00A371E1">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Disadvantages/ Advantages</w:t>
      </w:r>
    </w:p>
    <w:p w14:paraId="67DE0840" w14:textId="77777777" w:rsidR="005348ED" w:rsidRDefault="00A371E1">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 xml:space="preserve">Can you envision using this indicator or assay?  How or </w:t>
      </w:r>
      <w:proofErr w:type="gramStart"/>
      <w:r>
        <w:rPr>
          <w:rFonts w:ascii="Calibri" w:eastAsia="Calibri" w:hAnsi="Calibri" w:cs="Calibri"/>
          <w:sz w:val="22"/>
          <w:szCs w:val="22"/>
        </w:rPr>
        <w:t>Why</w:t>
      </w:r>
      <w:proofErr w:type="gramEnd"/>
      <w:r>
        <w:rPr>
          <w:rFonts w:ascii="Calibri" w:eastAsia="Calibri" w:hAnsi="Calibri" w:cs="Calibri"/>
          <w:sz w:val="22"/>
          <w:szCs w:val="22"/>
        </w:rPr>
        <w:t>?</w:t>
      </w:r>
    </w:p>
    <w:p w14:paraId="4BEF7BDB" w14:textId="77777777" w:rsidR="005348ED" w:rsidRDefault="005348ED">
      <w:pPr>
        <w:spacing w:line="276" w:lineRule="auto"/>
        <w:rPr>
          <w:rFonts w:ascii="Calibri" w:eastAsia="Calibri" w:hAnsi="Calibri" w:cs="Calibri"/>
          <w:sz w:val="22"/>
          <w:szCs w:val="22"/>
        </w:rPr>
      </w:pPr>
    </w:p>
    <w:p w14:paraId="3D6F5D05" w14:textId="77777777" w:rsidR="005348ED" w:rsidRDefault="00A371E1">
      <w:pPr>
        <w:spacing w:line="276" w:lineRule="auto"/>
        <w:rPr>
          <w:rFonts w:ascii="Calibri" w:eastAsia="Calibri" w:hAnsi="Calibri" w:cs="Calibri"/>
          <w:b/>
          <w:sz w:val="22"/>
          <w:szCs w:val="22"/>
        </w:rPr>
      </w:pPr>
      <w:r>
        <w:rPr>
          <w:rFonts w:ascii="Calibri" w:eastAsia="Calibri" w:hAnsi="Calibri" w:cs="Calibri"/>
          <w:b/>
          <w:sz w:val="22"/>
          <w:szCs w:val="22"/>
        </w:rPr>
        <w:t>Group Project:</w:t>
      </w:r>
    </w:p>
    <w:p w14:paraId="74506832" w14:textId="12CD735C"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Objective: To work as a transdisciplinary, group to prepare a risk assessment for one of the public and environmental health problems listed on the detailed project sheets.  You should review the list of proposed project options or propose a project of your own. You will be asked to share your suggestions for projects with the class to solicit interest in your group project idea. Because of the multidisciplinary nature of this </w:t>
      </w:r>
      <w:r w:rsidR="00CC75A4">
        <w:rPr>
          <w:rFonts w:ascii="Calibri" w:eastAsia="Calibri" w:hAnsi="Calibri" w:cs="Calibri"/>
          <w:sz w:val="22"/>
          <w:szCs w:val="22"/>
        </w:rPr>
        <w:t>course,</w:t>
      </w:r>
      <w:r>
        <w:rPr>
          <w:rFonts w:ascii="Calibri" w:eastAsia="Calibri" w:hAnsi="Calibri" w:cs="Calibri"/>
          <w:sz w:val="22"/>
          <w:szCs w:val="22"/>
        </w:rPr>
        <w:t xml:space="preserve"> we have tried to have a large list of project options however some of the best, and certainly the most interesting projects can be ones that you propose.   We welcome your input. </w:t>
      </w:r>
    </w:p>
    <w:p w14:paraId="4BBA4F22" w14:textId="77777777" w:rsidR="005348ED" w:rsidRDefault="005348ED">
      <w:pPr>
        <w:spacing w:line="276" w:lineRule="auto"/>
        <w:rPr>
          <w:rFonts w:ascii="Calibri" w:eastAsia="Calibri" w:hAnsi="Calibri" w:cs="Calibri"/>
          <w:sz w:val="22"/>
          <w:szCs w:val="22"/>
        </w:rPr>
      </w:pPr>
    </w:p>
    <w:p w14:paraId="457AA6B0"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Instructions: Your report should include an examination of the biological evidence of hazard, extrapolation of hazard data from various assessments to humans, analysis of possible epidemiological data for exposed humans, determination of potential hazards and possible "safe" exposure levels. Your presentation (both oral and written) should follow the framework for risk assessment that we have presented in class. You will need to develop an approach for communicating this risk information and present your risk management options. The project requires a 20 min. in-class oral presentation followed by a 15 min. discussion period. To facilitate discussion, each group will prepare a one-page summary giving nature of risk, magnitude of risk, and recommendations. </w:t>
      </w:r>
    </w:p>
    <w:p w14:paraId="0D5997E4" w14:textId="77777777" w:rsidR="005348ED" w:rsidRDefault="005348ED">
      <w:pPr>
        <w:spacing w:line="276" w:lineRule="auto"/>
        <w:rPr>
          <w:rFonts w:ascii="Calibri" w:eastAsia="Calibri" w:hAnsi="Calibri" w:cs="Calibri"/>
          <w:sz w:val="22"/>
          <w:szCs w:val="22"/>
        </w:rPr>
      </w:pPr>
    </w:p>
    <w:p w14:paraId="4124B329" w14:textId="77777777" w:rsidR="005348ED" w:rsidRDefault="00A371E1">
      <w:pPr>
        <w:spacing w:line="276" w:lineRule="auto"/>
        <w:rPr>
          <w:rFonts w:ascii="Calibri" w:eastAsia="Calibri" w:hAnsi="Calibri" w:cs="Calibri"/>
          <w:sz w:val="22"/>
          <w:szCs w:val="22"/>
        </w:rPr>
      </w:pPr>
      <w:proofErr w:type="gramStart"/>
      <w:r>
        <w:rPr>
          <w:rFonts w:ascii="Calibri" w:eastAsia="Calibri" w:hAnsi="Calibri" w:cs="Calibri"/>
          <w:b/>
          <w:sz w:val="22"/>
          <w:szCs w:val="22"/>
        </w:rPr>
        <w:t>Text Books</w:t>
      </w:r>
      <w:proofErr w:type="gramEnd"/>
      <w:r>
        <w:rPr>
          <w:rFonts w:ascii="Calibri" w:eastAsia="Calibri" w:hAnsi="Calibri" w:cs="Calibri"/>
          <w:b/>
          <w:sz w:val="22"/>
          <w:szCs w:val="22"/>
        </w:rPr>
        <w:t>/Reading Materials:</w:t>
      </w:r>
    </w:p>
    <w:p w14:paraId="37FA019D"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Required texts:</w:t>
      </w:r>
    </w:p>
    <w:p w14:paraId="0D1CB616" w14:textId="77777777" w:rsidR="005348ED" w:rsidRDefault="00A371E1">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ENVH 577 </w:t>
      </w:r>
      <w:proofErr w:type="gramStart"/>
      <w:r>
        <w:rPr>
          <w:rFonts w:ascii="Calibri" w:eastAsia="Calibri" w:hAnsi="Calibri" w:cs="Calibri"/>
          <w:sz w:val="22"/>
          <w:szCs w:val="22"/>
        </w:rPr>
        <w:t>Readings  (</w:t>
      </w:r>
      <w:proofErr w:type="gramEnd"/>
      <w:r>
        <w:rPr>
          <w:rFonts w:ascii="Calibri" w:eastAsia="Calibri" w:hAnsi="Calibri" w:cs="Calibri"/>
          <w:sz w:val="22"/>
          <w:szCs w:val="22"/>
        </w:rPr>
        <w:t>On Canvas site)</w:t>
      </w:r>
    </w:p>
    <w:p w14:paraId="21821980" w14:textId="77777777" w:rsidR="005348ED" w:rsidRDefault="00A371E1">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Harr, J., A Civil Action. Vintage Press, 1996 (on reserve at HS Library)</w:t>
      </w:r>
    </w:p>
    <w:p w14:paraId="1718FD1F" w14:textId="77777777" w:rsidR="005348ED" w:rsidRDefault="005348ED">
      <w:pPr>
        <w:spacing w:line="276" w:lineRule="auto"/>
        <w:rPr>
          <w:rFonts w:ascii="Calibri" w:eastAsia="Calibri" w:hAnsi="Calibri" w:cs="Calibri"/>
          <w:sz w:val="22"/>
          <w:szCs w:val="22"/>
        </w:rPr>
      </w:pPr>
    </w:p>
    <w:p w14:paraId="34B35BE3" w14:textId="273404F9"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In some cases, you will be asked to select from 1 or more from a group of reading options and the selected reading are considered required assigned reading. However, in other cases readings listed are specified as optional or supplemental and are not considered required. Unless otherwise noted, </w:t>
      </w:r>
      <w:r>
        <w:rPr>
          <w:rFonts w:ascii="Calibri" w:eastAsia="Calibri" w:hAnsi="Calibri" w:cs="Calibri"/>
          <w:sz w:val="22"/>
          <w:szCs w:val="22"/>
        </w:rPr>
        <w:lastRenderedPageBreak/>
        <w:t>readings listed serve as suggested readings that the student may wish to read if desired.</w:t>
      </w:r>
      <w:r w:rsidR="00665743">
        <w:rPr>
          <w:rFonts w:ascii="Calibri" w:eastAsia="Calibri" w:hAnsi="Calibri" w:cs="Calibri"/>
          <w:sz w:val="22"/>
          <w:szCs w:val="22"/>
        </w:rPr>
        <w:t xml:space="preserve"> They provide specific context for many of your major areas of research/study.</w:t>
      </w:r>
    </w:p>
    <w:p w14:paraId="5FD8F432" w14:textId="77777777" w:rsidR="005348ED" w:rsidRDefault="005348ED">
      <w:pPr>
        <w:spacing w:line="276" w:lineRule="auto"/>
        <w:rPr>
          <w:rFonts w:ascii="Calibri" w:eastAsia="Calibri" w:hAnsi="Calibri" w:cs="Calibri"/>
          <w:b/>
          <w:sz w:val="22"/>
          <w:szCs w:val="22"/>
        </w:rPr>
      </w:pPr>
    </w:p>
    <w:p w14:paraId="211D0F1D" w14:textId="682BF809" w:rsidR="005348ED" w:rsidRDefault="00A371E1">
      <w:pPr>
        <w:spacing w:line="276" w:lineRule="auto"/>
        <w:rPr>
          <w:rFonts w:ascii="Calibri" w:eastAsia="Calibri" w:hAnsi="Calibri" w:cs="Calibri"/>
          <w:sz w:val="22"/>
          <w:szCs w:val="22"/>
        </w:rPr>
      </w:pPr>
      <w:r>
        <w:rPr>
          <w:rFonts w:ascii="Calibri" w:eastAsia="Calibri" w:hAnsi="Calibri" w:cs="Calibri"/>
          <w:b/>
          <w:sz w:val="22"/>
          <w:szCs w:val="22"/>
        </w:rPr>
        <w:t>Lecture Recordings/Slide Posting:</w:t>
      </w:r>
      <w:r>
        <w:rPr>
          <w:rFonts w:ascii="Calibri" w:eastAsia="Calibri" w:hAnsi="Calibri" w:cs="Calibri"/>
          <w:sz w:val="22"/>
          <w:szCs w:val="22"/>
        </w:rPr>
        <w:t xml:space="preserve"> </w:t>
      </w:r>
    </w:p>
    <w:p w14:paraId="72D9830E"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All slides will be </w:t>
      </w:r>
      <w:proofErr w:type="gramStart"/>
      <w:r>
        <w:rPr>
          <w:rFonts w:ascii="Calibri" w:eastAsia="Calibri" w:hAnsi="Calibri" w:cs="Calibri"/>
          <w:sz w:val="22"/>
          <w:szCs w:val="22"/>
        </w:rPr>
        <w:t>posted</w:t>
      </w:r>
      <w:proofErr w:type="gramEnd"/>
      <w:r>
        <w:rPr>
          <w:rFonts w:ascii="Calibri" w:eastAsia="Calibri" w:hAnsi="Calibri" w:cs="Calibri"/>
          <w:sz w:val="22"/>
          <w:szCs w:val="22"/>
        </w:rPr>
        <w:t xml:space="preserve"> and we will use Zoom to record videos of all classes.</w:t>
      </w:r>
    </w:p>
    <w:p w14:paraId="1D85A0C8" w14:textId="77777777" w:rsidR="005348ED" w:rsidRDefault="005348ED">
      <w:pPr>
        <w:spacing w:line="276" w:lineRule="auto"/>
        <w:rPr>
          <w:rFonts w:ascii="Calibri" w:eastAsia="Calibri" w:hAnsi="Calibri" w:cs="Calibri"/>
          <w:sz w:val="22"/>
          <w:szCs w:val="22"/>
        </w:rPr>
      </w:pPr>
    </w:p>
    <w:p w14:paraId="2A75D354" w14:textId="3F8202CD" w:rsidR="005348ED" w:rsidRDefault="00A371E1">
      <w:pPr>
        <w:spacing w:line="276" w:lineRule="auto"/>
        <w:rPr>
          <w:rFonts w:ascii="Calibri" w:eastAsia="Calibri" w:hAnsi="Calibri" w:cs="Calibri"/>
          <w:b/>
          <w:sz w:val="22"/>
          <w:szCs w:val="22"/>
        </w:rPr>
      </w:pPr>
      <w:r>
        <w:rPr>
          <w:rFonts w:ascii="Calibri" w:eastAsia="Calibri" w:hAnsi="Calibri" w:cs="Calibri"/>
          <w:b/>
          <w:sz w:val="22"/>
          <w:szCs w:val="22"/>
        </w:rPr>
        <w:t xml:space="preserve"> Breakout Rooms</w:t>
      </w:r>
      <w:r w:rsidR="00F32629">
        <w:rPr>
          <w:rFonts w:ascii="Calibri" w:eastAsia="Calibri" w:hAnsi="Calibri" w:cs="Calibri"/>
          <w:b/>
          <w:sz w:val="22"/>
          <w:szCs w:val="22"/>
        </w:rPr>
        <w:t>, Class Discussion and Chat</w:t>
      </w:r>
      <w:r>
        <w:rPr>
          <w:rFonts w:ascii="Calibri" w:eastAsia="Calibri" w:hAnsi="Calibri" w:cs="Calibri"/>
          <w:b/>
          <w:sz w:val="22"/>
          <w:szCs w:val="22"/>
        </w:rPr>
        <w:t>:</w:t>
      </w:r>
    </w:p>
    <w:p w14:paraId="0538F99D" w14:textId="601D5AE0"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During our lectures, we will be encouraging discussion in </w:t>
      </w:r>
      <w:r w:rsidR="00F32629">
        <w:rPr>
          <w:rFonts w:ascii="Calibri" w:eastAsia="Calibri" w:hAnsi="Calibri" w:cs="Calibri"/>
          <w:sz w:val="22"/>
          <w:szCs w:val="22"/>
        </w:rPr>
        <w:t xml:space="preserve">in several ways: 1) </w:t>
      </w:r>
      <w:r>
        <w:rPr>
          <w:rFonts w:ascii="Calibri" w:eastAsia="Calibri" w:hAnsi="Calibri" w:cs="Calibri"/>
          <w:sz w:val="22"/>
          <w:szCs w:val="22"/>
        </w:rPr>
        <w:t>randomly assigned breakout rooms of 5 students. These will be an opportunity to get to know your classmates while discussing material from the lecture and asking questions.</w:t>
      </w:r>
      <w:r w:rsidR="00F32629">
        <w:rPr>
          <w:rFonts w:ascii="Calibri" w:eastAsia="Calibri" w:hAnsi="Calibri" w:cs="Calibri"/>
          <w:sz w:val="22"/>
          <w:szCs w:val="22"/>
        </w:rPr>
        <w:t xml:space="preserve"> 2) Assigned discussion questions- 1-2 discussion questions will be posted at the end of class. You will have until the next class period to post you response in Assignments. At the start of the next class </w:t>
      </w:r>
      <w:proofErr w:type="gramStart"/>
      <w:r w:rsidR="00F32629">
        <w:rPr>
          <w:rFonts w:ascii="Calibri" w:eastAsia="Calibri" w:hAnsi="Calibri" w:cs="Calibri"/>
          <w:sz w:val="22"/>
          <w:szCs w:val="22"/>
        </w:rPr>
        <w:t>period</w:t>
      </w:r>
      <w:proofErr w:type="gramEnd"/>
      <w:r w:rsidR="00F32629">
        <w:rPr>
          <w:rFonts w:ascii="Calibri" w:eastAsia="Calibri" w:hAnsi="Calibri" w:cs="Calibri"/>
          <w:sz w:val="22"/>
          <w:szCs w:val="22"/>
        </w:rPr>
        <w:t xml:space="preserve"> you will be asked to share your comments. 4 postings are required.</w:t>
      </w:r>
    </w:p>
    <w:p w14:paraId="77251281" w14:textId="77777777" w:rsidR="00991C46" w:rsidRDefault="00A371E1">
      <w:pPr>
        <w:spacing w:line="276" w:lineRule="auto"/>
        <w:rPr>
          <w:rFonts w:ascii="Calibri" w:eastAsia="Calibri" w:hAnsi="Calibri" w:cs="Calibri"/>
          <w:b/>
          <w:sz w:val="22"/>
          <w:szCs w:val="22"/>
          <w:u w:val="single"/>
        </w:rPr>
      </w:pPr>
      <w:r>
        <w:rPr>
          <w:noProof/>
        </w:rPr>
        <mc:AlternateContent>
          <mc:Choice Requires="wps">
            <w:drawing>
              <wp:anchor distT="0" distB="0" distL="114300" distR="114300" simplePos="0" relativeHeight="251664384" behindDoc="0" locked="0" layoutInCell="1" hidden="0" allowOverlap="1" wp14:anchorId="50FAC820" wp14:editId="3FDC59E7">
                <wp:simplePos x="0" y="0"/>
                <wp:positionH relativeFrom="column">
                  <wp:posOffset>1</wp:posOffset>
                </wp:positionH>
                <wp:positionV relativeFrom="paragraph">
                  <wp:posOffset>50800</wp:posOffset>
                </wp:positionV>
                <wp:extent cx="8626" cy="12700"/>
                <wp:effectExtent l="0" t="0" r="0" b="0"/>
                <wp:wrapNone/>
                <wp:docPr id="16" name="Straight Arrow Connector 16"/>
                <wp:cNvGraphicFramePr/>
                <a:graphic xmlns:a="http://schemas.openxmlformats.org/drawingml/2006/main">
                  <a:graphicData uri="http://schemas.microsoft.com/office/word/2010/wordprocessingShape">
                    <wps:wsp>
                      <wps:cNvCnPr/>
                      <wps:spPr>
                        <a:xfrm rot="10800000" flipH="1">
                          <a:off x="2387140" y="3775687"/>
                          <a:ext cx="5917721" cy="8626"/>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8626" cy="12700"/>
                <wp:effectExtent b="0" l="0" r="0" t="0"/>
                <wp:wrapNone/>
                <wp:docPr id="16"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8626" cy="12700"/>
                        </a:xfrm>
                        <a:prstGeom prst="rect"/>
                        <a:ln/>
                      </pic:spPr>
                    </pic:pic>
                  </a:graphicData>
                </a:graphic>
              </wp:anchor>
            </w:drawing>
          </mc:Fallback>
        </mc:AlternateContent>
      </w:r>
    </w:p>
    <w:p w14:paraId="713267E0" w14:textId="6FBB1517" w:rsidR="005348ED" w:rsidRDefault="00A371E1">
      <w:pPr>
        <w:spacing w:line="276" w:lineRule="auto"/>
        <w:rPr>
          <w:rFonts w:ascii="Calibri" w:eastAsia="Calibri" w:hAnsi="Calibri" w:cs="Calibri"/>
          <w:b/>
          <w:sz w:val="22"/>
          <w:szCs w:val="22"/>
          <w:u w:val="single"/>
        </w:rPr>
      </w:pPr>
      <w:r>
        <w:rPr>
          <w:rFonts w:ascii="Calibri" w:eastAsia="Calibri" w:hAnsi="Calibri" w:cs="Calibri"/>
          <w:b/>
          <w:sz w:val="22"/>
          <w:szCs w:val="22"/>
          <w:u w:val="single"/>
        </w:rPr>
        <w:t>Classroom Climate- Equity, Diversity and Inclusion</w:t>
      </w:r>
    </w:p>
    <w:p w14:paraId="35C7FF80"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Diverse backgrounds, embodiments and experiences are essential to the critical thinking endeavor at the heart of </w:t>
      </w:r>
      <w:proofErr w:type="gramStart"/>
      <w:r>
        <w:rPr>
          <w:rFonts w:ascii="Calibri" w:eastAsia="Calibri" w:hAnsi="Calibri" w:cs="Calibri"/>
          <w:sz w:val="22"/>
          <w:szCs w:val="22"/>
        </w:rPr>
        <w:t>University</w:t>
      </w:r>
      <w:proofErr w:type="gramEnd"/>
      <w:r>
        <w:rPr>
          <w:rFonts w:ascii="Calibri" w:eastAsia="Calibri" w:hAnsi="Calibri" w:cs="Calibri"/>
          <w:sz w:val="22"/>
          <w:szCs w:val="22"/>
        </w:rPr>
        <w:t xml:space="preserve"> education. In SPH, students are expected:</w:t>
      </w:r>
    </w:p>
    <w:p w14:paraId="54A1A68B" w14:textId="77777777" w:rsidR="005348ED" w:rsidRDefault="00A371E1">
      <w:pPr>
        <w:numPr>
          <w:ilvl w:val="0"/>
          <w:numId w:val="11"/>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To respect individual differences, which may include, but are not limited to, age, cultural background, disability, ethnicity, family status, gender, immigration status, national origin, race, religion, sex, sexual orientation, socioeconomic status and veteran status.</w:t>
      </w:r>
    </w:p>
    <w:p w14:paraId="587F028E" w14:textId="77777777" w:rsidR="005348ED" w:rsidRDefault="00A371E1">
      <w:pPr>
        <w:numPr>
          <w:ilvl w:val="0"/>
          <w:numId w:val="11"/>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To engage respectfully in the discussion of diverse worldviews and ideologies embedded in course readings, presentations and artifacts, including those course materials that are at odds with personal beliefs and values.</w:t>
      </w:r>
    </w:p>
    <w:p w14:paraId="1B91D62F" w14:textId="77777777" w:rsidR="005348ED" w:rsidRDefault="00A371E1">
      <w:pPr>
        <w:numPr>
          <w:ilvl w:val="0"/>
          <w:numId w:val="11"/>
        </w:numPr>
        <w:pBdr>
          <w:top w:val="nil"/>
          <w:left w:val="nil"/>
          <w:bottom w:val="nil"/>
          <w:right w:val="nil"/>
          <w:between w:val="nil"/>
        </w:pBdr>
        <w:shd w:val="clear" w:color="auto" w:fill="FFFFFF"/>
        <w:spacing w:line="276" w:lineRule="auto"/>
        <w:rPr>
          <w:rFonts w:ascii="Calibri" w:eastAsia="Calibri" w:hAnsi="Calibri" w:cs="Calibri"/>
          <w:color w:val="000000"/>
          <w:sz w:val="22"/>
          <w:szCs w:val="22"/>
        </w:rPr>
      </w:pPr>
      <w:r>
        <w:rPr>
          <w:rFonts w:ascii="Calibri" w:eastAsia="Calibri" w:hAnsi="Calibri" w:cs="Calibri"/>
          <w:color w:val="000000"/>
          <w:sz w:val="22"/>
          <w:szCs w:val="22"/>
        </w:rPr>
        <w:t>To encourage students with concerns about classroom climate to talk to their instructor, adviser, a member of the departmental or SPH EDI Committee, the Assistant Dean for EDI, or the program’s director.</w:t>
      </w:r>
    </w:p>
    <w:p w14:paraId="44D27F53" w14:textId="77777777" w:rsidR="005348ED" w:rsidRDefault="005348ED">
      <w:pPr>
        <w:spacing w:line="276" w:lineRule="auto"/>
        <w:rPr>
          <w:rFonts w:ascii="Calibri" w:eastAsia="Calibri" w:hAnsi="Calibri" w:cs="Calibri"/>
          <w:sz w:val="22"/>
          <w:szCs w:val="22"/>
        </w:rPr>
      </w:pPr>
    </w:p>
    <w:p w14:paraId="5A6B5A1C" w14:textId="77777777" w:rsidR="005348ED" w:rsidRDefault="00A371E1">
      <w:pPr>
        <w:spacing w:line="276" w:lineRule="auto"/>
        <w:rPr>
          <w:rFonts w:ascii="Calibri" w:eastAsia="Calibri" w:hAnsi="Calibri" w:cs="Calibri"/>
          <w:b/>
          <w:sz w:val="22"/>
          <w:szCs w:val="22"/>
        </w:rPr>
      </w:pPr>
      <w:r>
        <w:rPr>
          <w:rFonts w:ascii="Calibri" w:eastAsia="Calibri" w:hAnsi="Calibri" w:cs="Calibri"/>
          <w:b/>
          <w:sz w:val="22"/>
          <w:szCs w:val="22"/>
        </w:rPr>
        <w:t>UW School of Public Health Equity Diversity and Inclusion Statement:</w:t>
      </w:r>
    </w:p>
    <w:p w14:paraId="636CBE89"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Our School of Public Health is committed to addressing the root causes of health inequities and promoting healthy and safe communities in our region and beyond.  As the problem of racial and ethnic disparities in health outcomes continues to persist, policymakers and the </w:t>
      </w:r>
      <w:proofErr w:type="gramStart"/>
      <w:r>
        <w:rPr>
          <w:rFonts w:ascii="Calibri" w:eastAsia="Calibri" w:hAnsi="Calibri" w:cs="Calibri"/>
          <w:sz w:val="22"/>
          <w:szCs w:val="22"/>
        </w:rPr>
        <w:t>general public</w:t>
      </w:r>
      <w:proofErr w:type="gramEnd"/>
      <w:r>
        <w:rPr>
          <w:rFonts w:ascii="Calibri" w:eastAsia="Calibri" w:hAnsi="Calibri" w:cs="Calibri"/>
          <w:sz w:val="22"/>
          <w:szCs w:val="22"/>
        </w:rPr>
        <w:t xml:space="preserve"> increasingly look to health professional schools to address these urgent and unacceptable circumstances. As one of the few schools of public health in the Northwest, it is particularly important for us to be up to this challenge. </w:t>
      </w:r>
    </w:p>
    <w:p w14:paraId="5DD669DB"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 </w:t>
      </w:r>
    </w:p>
    <w:p w14:paraId="05A7D978"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Underlying all public health research and training activities is an acknowledgement and deeper understanding of the effects that historical, cultural and socioeconomic factors have on the health of communities, especially those who are most underserved.  Racism and race-based oppression is all too often a central driver of health disparities. We work to attract and retain students, faculty and staff from diverse backgrounds and perspectives, to build and sustain a positive climate for inclusion and community, and to engender multiple modes of approaching complex problems. We strive to create opportunities for education, research and collaboration that leverage our strengths, similarities and </w:t>
      </w:r>
      <w:r>
        <w:rPr>
          <w:rFonts w:ascii="Calibri" w:eastAsia="Calibri" w:hAnsi="Calibri" w:cs="Calibri"/>
          <w:sz w:val="22"/>
          <w:szCs w:val="22"/>
        </w:rPr>
        <w:lastRenderedPageBreak/>
        <w:t xml:space="preserve">differences.  We challenge ourselves to view problems and evaluate solutions through an equity lens. Through each of these efforts, we aim to foster a generation of public health professionals and academicians who are poised to transform health for the better in our communities. </w:t>
      </w:r>
    </w:p>
    <w:p w14:paraId="134E7B15" w14:textId="1B558B9C"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Our historical logo, the </w:t>
      </w:r>
      <w:r w:rsidR="00CC75A4">
        <w:rPr>
          <w:rFonts w:ascii="Calibri" w:eastAsia="Calibri" w:hAnsi="Calibri" w:cs="Calibri"/>
          <w:sz w:val="22"/>
          <w:szCs w:val="22"/>
        </w:rPr>
        <w:t>Soul Catcher</w:t>
      </w:r>
      <w:r>
        <w:rPr>
          <w:rFonts w:ascii="Calibri" w:eastAsia="Calibri" w:hAnsi="Calibri" w:cs="Calibri"/>
          <w:sz w:val="22"/>
          <w:szCs w:val="22"/>
        </w:rPr>
        <w:t xml:space="preserve"> by Marvin Oliver, symbolizes the restoration of health and wellness and reminds us to align our work with the history, traditions, and practices while respecting and supporting the agency of individuals and communities to achieve their desired health outcomes. </w:t>
      </w:r>
    </w:p>
    <w:p w14:paraId="44D487BB" w14:textId="77777777" w:rsidR="005348ED" w:rsidRDefault="005348ED">
      <w:pPr>
        <w:spacing w:line="276" w:lineRule="auto"/>
        <w:rPr>
          <w:rFonts w:ascii="Calibri" w:eastAsia="Calibri" w:hAnsi="Calibri" w:cs="Calibri"/>
          <w:sz w:val="22"/>
          <w:szCs w:val="22"/>
        </w:rPr>
      </w:pPr>
    </w:p>
    <w:p w14:paraId="2867E621"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The work of equity, diversity and inclusion is the work of Public Health.  We are committed to a future that is free of health inequities, that promotes the highest level of wellness that our communities aim for, and a diverse and inclusive public health workforce that embodies humility, respect, leadership and service on behalf of the diverse communities we are privileged to serve. </w:t>
      </w:r>
    </w:p>
    <w:p w14:paraId="34F4479F" w14:textId="44861820" w:rsidR="005348ED" w:rsidRDefault="005348ED">
      <w:pPr>
        <w:spacing w:line="276" w:lineRule="auto"/>
        <w:rPr>
          <w:rFonts w:ascii="Calibri" w:eastAsia="Calibri" w:hAnsi="Calibri" w:cs="Calibri"/>
          <w:b/>
          <w:sz w:val="22"/>
          <w:szCs w:val="22"/>
          <w:u w:val="single"/>
        </w:rPr>
      </w:pPr>
    </w:p>
    <w:p w14:paraId="4ADC8C4F" w14:textId="77777777" w:rsidR="00622674" w:rsidRPr="00622674" w:rsidRDefault="00622674" w:rsidP="00622674">
      <w:pPr>
        <w:pStyle w:val="NormalWeb"/>
        <w:shd w:val="clear" w:color="auto" w:fill="FFFFFF"/>
        <w:spacing w:before="0" w:beforeAutospacing="0" w:after="288" w:afterAutospacing="0"/>
        <w:rPr>
          <w:rFonts w:asciiTheme="minorHAnsi" w:hAnsiTheme="minorHAnsi" w:cstheme="minorHAnsi"/>
          <w:color w:val="301313"/>
          <w:sz w:val="22"/>
          <w:szCs w:val="22"/>
        </w:rPr>
      </w:pPr>
      <w:r w:rsidRPr="00622674">
        <w:rPr>
          <w:rStyle w:val="Strong"/>
          <w:rFonts w:asciiTheme="minorHAnsi" w:eastAsia="MS Mincho" w:hAnsiTheme="minorHAnsi" w:cstheme="minorHAnsi"/>
          <w:color w:val="301313"/>
          <w:sz w:val="22"/>
          <w:szCs w:val="22"/>
        </w:rPr>
        <w:t>Religious Accommodations</w:t>
      </w:r>
      <w:r w:rsidRPr="00622674">
        <w:rPr>
          <w:rFonts w:asciiTheme="minorHAnsi" w:hAnsiTheme="minorHAnsi" w:cstheme="minorHAnsi"/>
          <w:color w:val="301313"/>
          <w:sz w:val="22"/>
          <w:szCs w:val="22"/>
        </w:rPr>
        <w:t> (</w:t>
      </w:r>
      <w:r w:rsidRPr="00622674">
        <w:rPr>
          <w:rStyle w:val="Emphasis"/>
          <w:rFonts w:asciiTheme="minorHAnsi" w:hAnsiTheme="minorHAnsi" w:cstheme="minorHAnsi"/>
          <w:color w:val="301313"/>
          <w:sz w:val="22"/>
          <w:szCs w:val="22"/>
        </w:rPr>
        <w:t>required by UW</w:t>
      </w:r>
      <w:r w:rsidRPr="00622674">
        <w:rPr>
          <w:rFonts w:asciiTheme="minorHAnsi" w:hAnsiTheme="minorHAnsi" w:cstheme="minorHAnsi"/>
          <w:color w:val="301313"/>
          <w:sz w:val="22"/>
          <w:szCs w:val="22"/>
        </w:rPr>
        <w:t>)</w:t>
      </w:r>
    </w:p>
    <w:p w14:paraId="09FFA2DF" w14:textId="77777777" w:rsidR="00622674" w:rsidRPr="00622674" w:rsidRDefault="00622674" w:rsidP="00622674">
      <w:pPr>
        <w:pStyle w:val="NormalWeb"/>
        <w:shd w:val="clear" w:color="auto" w:fill="FFFFFF"/>
        <w:spacing w:before="0" w:beforeAutospacing="0" w:after="288" w:afterAutospacing="0"/>
        <w:rPr>
          <w:rFonts w:asciiTheme="minorHAnsi" w:hAnsiTheme="minorHAnsi" w:cstheme="minorHAnsi"/>
          <w:color w:val="301313"/>
          <w:sz w:val="22"/>
          <w:szCs w:val="22"/>
        </w:rPr>
      </w:pPr>
      <w:r w:rsidRPr="00622674">
        <w:rPr>
          <w:rFonts w:asciiTheme="minorHAnsi" w:hAnsiTheme="minorHAnsi" w:cstheme="minorHAnsi"/>
          <w:color w:val="301313"/>
          <w:sz w:val="22"/>
          <w:szCs w:val="22"/>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17" w:history="1">
        <w:r w:rsidRPr="00622674">
          <w:rPr>
            <w:rStyle w:val="Hyperlink"/>
            <w:rFonts w:asciiTheme="minorHAnsi" w:hAnsiTheme="minorHAnsi" w:cstheme="minorHAnsi"/>
            <w:color w:val="0890CC"/>
            <w:sz w:val="22"/>
            <w:szCs w:val="22"/>
            <w:u w:val="none"/>
          </w:rPr>
          <w:t>Religious Accommodations Policy</w:t>
        </w:r>
      </w:hyperlink>
      <w:r w:rsidRPr="00622674">
        <w:rPr>
          <w:rFonts w:asciiTheme="minorHAnsi" w:hAnsiTheme="minorHAnsi" w:cstheme="minorHAnsi"/>
          <w:color w:val="301313"/>
          <w:sz w:val="22"/>
          <w:szCs w:val="22"/>
        </w:rPr>
        <w:t> (</w:t>
      </w:r>
      <w:hyperlink r:id="rId18" w:history="1">
        <w:r w:rsidRPr="00622674">
          <w:rPr>
            <w:rStyle w:val="Hyperlink"/>
            <w:rFonts w:asciiTheme="minorHAnsi" w:hAnsiTheme="minorHAnsi" w:cstheme="minorHAnsi"/>
            <w:color w:val="0890CC"/>
            <w:sz w:val="22"/>
            <w:szCs w:val="22"/>
            <w:u w:val="none"/>
          </w:rPr>
          <w:t>https://registrar.washington.edu/staffandfaculty/religious-accommodations-policy/</w:t>
        </w:r>
      </w:hyperlink>
      <w:r w:rsidRPr="00622674">
        <w:rPr>
          <w:rFonts w:asciiTheme="minorHAnsi" w:hAnsiTheme="minorHAnsi" w:cstheme="minorHAnsi"/>
          <w:color w:val="301313"/>
          <w:sz w:val="22"/>
          <w:szCs w:val="22"/>
        </w:rPr>
        <w:t>). Accommodations must be requested within the first two weeks of this course using </w:t>
      </w:r>
      <w:hyperlink r:id="rId19" w:history="1">
        <w:r w:rsidRPr="00622674">
          <w:rPr>
            <w:rStyle w:val="Hyperlink"/>
            <w:rFonts w:asciiTheme="minorHAnsi" w:hAnsiTheme="minorHAnsi" w:cstheme="minorHAnsi"/>
            <w:color w:val="0890CC"/>
            <w:sz w:val="22"/>
            <w:szCs w:val="22"/>
            <w:u w:val="none"/>
          </w:rPr>
          <w:t>the Religious Accommodations Request form</w:t>
        </w:r>
      </w:hyperlink>
      <w:r w:rsidRPr="00622674">
        <w:rPr>
          <w:rFonts w:asciiTheme="minorHAnsi" w:hAnsiTheme="minorHAnsi" w:cstheme="minorHAnsi"/>
          <w:color w:val="301313"/>
          <w:sz w:val="22"/>
          <w:szCs w:val="22"/>
        </w:rPr>
        <w:t> (</w:t>
      </w:r>
      <w:hyperlink r:id="rId20" w:history="1">
        <w:r w:rsidRPr="00622674">
          <w:rPr>
            <w:rStyle w:val="Hyperlink"/>
            <w:rFonts w:asciiTheme="minorHAnsi" w:hAnsiTheme="minorHAnsi" w:cstheme="minorHAnsi"/>
            <w:color w:val="0890CC"/>
            <w:sz w:val="22"/>
            <w:szCs w:val="22"/>
            <w:u w:val="none"/>
          </w:rPr>
          <w:t>https://registrar.washington.edu/students/religious-accommodations-request/</w:t>
        </w:r>
      </w:hyperlink>
      <w:r w:rsidRPr="00622674">
        <w:rPr>
          <w:rFonts w:asciiTheme="minorHAnsi" w:hAnsiTheme="minorHAnsi" w:cstheme="minorHAnsi"/>
          <w:color w:val="301313"/>
          <w:sz w:val="22"/>
          <w:szCs w:val="22"/>
        </w:rPr>
        <w:t>).</w:t>
      </w:r>
    </w:p>
    <w:p w14:paraId="2F17F544" w14:textId="77777777" w:rsidR="00622674" w:rsidRPr="00622674" w:rsidRDefault="00622674" w:rsidP="00622674">
      <w:pPr>
        <w:pStyle w:val="NormalWeb"/>
        <w:shd w:val="clear" w:color="auto" w:fill="FFFFFF"/>
        <w:spacing w:before="0" w:beforeAutospacing="0" w:after="288" w:afterAutospacing="0"/>
        <w:rPr>
          <w:rFonts w:asciiTheme="minorHAnsi" w:hAnsiTheme="minorHAnsi" w:cstheme="minorHAnsi"/>
          <w:color w:val="301313"/>
          <w:sz w:val="22"/>
          <w:szCs w:val="22"/>
        </w:rPr>
      </w:pPr>
      <w:r w:rsidRPr="00622674">
        <w:rPr>
          <w:rStyle w:val="Strong"/>
          <w:rFonts w:asciiTheme="minorHAnsi" w:eastAsia="MS Mincho" w:hAnsiTheme="minorHAnsi" w:cstheme="minorHAnsi"/>
          <w:color w:val="301313"/>
          <w:sz w:val="22"/>
          <w:szCs w:val="22"/>
        </w:rPr>
        <w:t>Access &amp; Accommodations </w:t>
      </w:r>
      <w:r w:rsidRPr="00622674">
        <w:rPr>
          <w:rFonts w:asciiTheme="minorHAnsi" w:hAnsiTheme="minorHAnsi" w:cstheme="minorHAnsi"/>
          <w:color w:val="301313"/>
          <w:sz w:val="22"/>
          <w:szCs w:val="22"/>
        </w:rPr>
        <w:t>(</w:t>
      </w:r>
      <w:r w:rsidRPr="00622674">
        <w:rPr>
          <w:rStyle w:val="Emphasis"/>
          <w:rFonts w:asciiTheme="minorHAnsi" w:hAnsiTheme="minorHAnsi" w:cstheme="minorHAnsi"/>
          <w:color w:val="301313"/>
          <w:sz w:val="22"/>
          <w:szCs w:val="22"/>
        </w:rPr>
        <w:t>required by SPH</w:t>
      </w:r>
      <w:r w:rsidRPr="00622674">
        <w:rPr>
          <w:rFonts w:asciiTheme="minorHAnsi" w:hAnsiTheme="minorHAnsi" w:cstheme="minorHAnsi"/>
          <w:color w:val="301313"/>
          <w:sz w:val="22"/>
          <w:szCs w:val="22"/>
        </w:rPr>
        <w:t>)</w:t>
      </w:r>
    </w:p>
    <w:p w14:paraId="5D2594A6" w14:textId="77777777" w:rsidR="007870D5" w:rsidRDefault="00622674" w:rsidP="007870D5">
      <w:pPr>
        <w:pStyle w:val="NormalWeb"/>
        <w:shd w:val="clear" w:color="auto" w:fill="FFFFFF"/>
        <w:spacing w:before="0" w:beforeAutospacing="0" w:after="288" w:afterAutospacing="0"/>
        <w:rPr>
          <w:rFonts w:asciiTheme="minorHAnsi" w:hAnsiTheme="minorHAnsi" w:cstheme="minorHAnsi"/>
          <w:color w:val="301313"/>
          <w:sz w:val="22"/>
          <w:szCs w:val="22"/>
        </w:rPr>
      </w:pPr>
      <w:r w:rsidRPr="00622674">
        <w:rPr>
          <w:rFonts w:asciiTheme="minorHAnsi" w:hAnsiTheme="minorHAnsi" w:cstheme="minorHAnsi"/>
          <w:color w:val="301313"/>
          <w:sz w:val="22"/>
          <w:szCs w:val="22"/>
        </w:rP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rsidRPr="00622674">
        <w:rPr>
          <w:rFonts w:asciiTheme="minorHAnsi" w:hAnsiTheme="minorHAnsi" w:cstheme="minorHAnsi"/>
          <w:color w:val="301313"/>
          <w:sz w:val="22"/>
          <w:szCs w:val="22"/>
        </w:rPr>
        <w:t>myDRS</w:t>
      </w:r>
      <w:proofErr w:type="spellEnd"/>
      <w:r w:rsidRPr="00622674">
        <w:rPr>
          <w:rFonts w:asciiTheme="minorHAnsi" w:hAnsiTheme="minorHAnsi" w:cstheme="minorHAnsi"/>
          <w:color w:val="301313"/>
          <w:sz w:val="22"/>
          <w:szCs w:val="22"/>
        </w:rPr>
        <w:t xml:space="preserve"> so we can discuss how they will be implemented in this course. If you have not yet established services through </w:t>
      </w:r>
      <w:proofErr w:type="gramStart"/>
      <w:r w:rsidRPr="00622674">
        <w:rPr>
          <w:rFonts w:asciiTheme="minorHAnsi" w:hAnsiTheme="minorHAnsi" w:cstheme="minorHAnsi"/>
          <w:color w:val="301313"/>
          <w:sz w:val="22"/>
          <w:szCs w:val="22"/>
        </w:rPr>
        <w:t>DRS, but</w:t>
      </w:r>
      <w:proofErr w:type="gramEnd"/>
      <w:r w:rsidRPr="00622674">
        <w:rPr>
          <w:rFonts w:asciiTheme="minorHAnsi" w:hAnsiTheme="minorHAnsi" w:cstheme="minorHAnsi"/>
          <w:color w:val="301313"/>
          <w:sz w:val="22"/>
          <w:szCs w:val="22"/>
        </w:rPr>
        <w:t xml:space="preserve">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21" w:history="1">
        <w:r w:rsidRPr="00622674">
          <w:rPr>
            <w:rStyle w:val="Hyperlink"/>
            <w:rFonts w:asciiTheme="minorHAnsi" w:hAnsiTheme="minorHAnsi" w:cstheme="minorHAnsi"/>
            <w:color w:val="0890CC"/>
            <w:sz w:val="22"/>
            <w:szCs w:val="22"/>
            <w:u w:val="none"/>
          </w:rPr>
          <w:t>disability.uw.edu</w:t>
        </w:r>
      </w:hyperlink>
      <w:r w:rsidRPr="00622674">
        <w:rPr>
          <w:rFonts w:asciiTheme="minorHAnsi" w:hAnsiTheme="minorHAnsi" w:cstheme="minorHAnsi"/>
          <w:color w:val="301313"/>
          <w:sz w:val="22"/>
          <w:szCs w:val="22"/>
        </w:rPr>
        <w:t>.</w:t>
      </w:r>
    </w:p>
    <w:p w14:paraId="4FD0822F" w14:textId="74386083" w:rsidR="00622674" w:rsidRDefault="00A371E1" w:rsidP="007870D5">
      <w:pPr>
        <w:pStyle w:val="NormalWeb"/>
        <w:shd w:val="clear" w:color="auto" w:fill="FFFFFF"/>
        <w:spacing w:before="0" w:beforeAutospacing="0" w:after="288" w:afterAutospacing="0"/>
        <w:rPr>
          <w:rFonts w:ascii="Calibri" w:eastAsia="Calibri" w:hAnsi="Calibri" w:cs="Calibri"/>
          <w:sz w:val="22"/>
          <w:szCs w:val="22"/>
        </w:rPr>
      </w:pPr>
      <w:r>
        <w:rPr>
          <w:rFonts w:ascii="Calibri" w:eastAsia="Calibri" w:hAnsi="Calibri" w:cs="Calibri"/>
          <w:b/>
          <w:sz w:val="22"/>
          <w:szCs w:val="22"/>
        </w:rPr>
        <w:t>Academic Integrity</w:t>
      </w:r>
      <w:r>
        <w:rPr>
          <w:rFonts w:ascii="Calibri" w:eastAsia="Calibri" w:hAnsi="Calibri" w:cs="Calibri"/>
          <w:sz w:val="22"/>
          <w:szCs w:val="22"/>
        </w:rPr>
        <w:t>:</w:t>
      </w:r>
      <w:r w:rsidR="007870D5">
        <w:rPr>
          <w:rFonts w:ascii="Calibri" w:eastAsia="Calibri" w:hAnsi="Calibri" w:cs="Calibri"/>
          <w:sz w:val="22"/>
          <w:szCs w:val="22"/>
        </w:rPr>
        <w:br/>
      </w:r>
      <w:r>
        <w:rPr>
          <w:rFonts w:ascii="Calibri" w:eastAsia="Calibri" w:hAnsi="Calibri" w:cs="Calibri"/>
          <w:sz w:val="22"/>
          <w:szCs w:val="22"/>
        </w:rPr>
        <w:t>Students at the University of Washington (UW) are expected to maintain the highest standards of academic conduct, professional honesty, and personal integrity. The UW School of Public Health (SPH) is committed to upholding standards of academic integrity consistent with the academic and professional communities of which it is a part. Plagiarism, cheating, and other misconduct are serious violations of the University of Washington Student Conduct Code (WAC 478-12</w:t>
      </w:r>
      <w:r w:rsidR="00622674">
        <w:rPr>
          <w:rFonts w:ascii="Calibri" w:eastAsia="Calibri" w:hAnsi="Calibri" w:cs="Calibri"/>
          <w:sz w:val="22"/>
          <w:szCs w:val="22"/>
        </w:rPr>
        <w:t>1</w:t>
      </w:r>
      <w:r>
        <w:rPr>
          <w:rFonts w:ascii="Calibri" w:eastAsia="Calibri" w:hAnsi="Calibri" w:cs="Calibri"/>
          <w:sz w:val="22"/>
          <w:szCs w:val="22"/>
        </w:rPr>
        <w:t>). We expect you to know and follow the university’s policies on cheating and plagiarism, and the SPH Academic Integrity Policy. Any suspected cases of academic misconduct will be handled according to University of Washington regulations. For more information, see the University of Washington Community Standards and Student Conduct website.</w:t>
      </w:r>
    </w:p>
    <w:p w14:paraId="424337AD" w14:textId="77777777" w:rsidR="005C1F3B" w:rsidRDefault="005C1F3B" w:rsidP="00622674">
      <w:pPr>
        <w:pStyle w:val="NormalWeb"/>
        <w:shd w:val="clear" w:color="auto" w:fill="FFFFFF"/>
        <w:spacing w:before="0" w:beforeAutospacing="0" w:after="288" w:afterAutospacing="0"/>
        <w:rPr>
          <w:rStyle w:val="Strong"/>
          <w:rFonts w:asciiTheme="minorHAnsi" w:eastAsia="MS Mincho" w:hAnsiTheme="minorHAnsi" w:cstheme="minorHAnsi"/>
          <w:color w:val="301313"/>
          <w:sz w:val="22"/>
          <w:szCs w:val="22"/>
        </w:rPr>
      </w:pPr>
    </w:p>
    <w:p w14:paraId="65FC3C95" w14:textId="27BBC2BD" w:rsidR="00622674" w:rsidRPr="00622674" w:rsidRDefault="00622674" w:rsidP="00622674">
      <w:pPr>
        <w:pStyle w:val="NormalWeb"/>
        <w:shd w:val="clear" w:color="auto" w:fill="FFFFFF"/>
        <w:spacing w:before="0" w:beforeAutospacing="0" w:after="288" w:afterAutospacing="0"/>
        <w:rPr>
          <w:rFonts w:asciiTheme="minorHAnsi" w:hAnsiTheme="minorHAnsi" w:cstheme="minorHAnsi"/>
          <w:color w:val="301313"/>
          <w:sz w:val="22"/>
          <w:szCs w:val="22"/>
        </w:rPr>
      </w:pPr>
      <w:r w:rsidRPr="00622674">
        <w:rPr>
          <w:rStyle w:val="Strong"/>
          <w:rFonts w:asciiTheme="minorHAnsi" w:eastAsia="MS Mincho" w:hAnsiTheme="minorHAnsi" w:cstheme="minorHAnsi"/>
          <w:color w:val="301313"/>
          <w:sz w:val="22"/>
          <w:szCs w:val="22"/>
        </w:rPr>
        <w:lastRenderedPageBreak/>
        <w:t>Academic Integrity </w:t>
      </w:r>
      <w:r w:rsidRPr="00622674">
        <w:rPr>
          <w:rFonts w:asciiTheme="minorHAnsi" w:hAnsiTheme="minorHAnsi" w:cstheme="minorHAnsi"/>
          <w:color w:val="301313"/>
          <w:sz w:val="22"/>
          <w:szCs w:val="22"/>
        </w:rPr>
        <w:t>(</w:t>
      </w:r>
      <w:r w:rsidRPr="00622674">
        <w:rPr>
          <w:rStyle w:val="Emphasis"/>
          <w:rFonts w:asciiTheme="minorHAnsi" w:hAnsiTheme="minorHAnsi" w:cstheme="minorHAnsi"/>
          <w:color w:val="301313"/>
          <w:sz w:val="22"/>
          <w:szCs w:val="22"/>
        </w:rPr>
        <w:t>required by SPH</w:t>
      </w:r>
      <w:r w:rsidRPr="00622674">
        <w:rPr>
          <w:rFonts w:asciiTheme="minorHAnsi" w:hAnsiTheme="minorHAnsi" w:cstheme="minorHAnsi"/>
          <w:color w:val="301313"/>
          <w:sz w:val="22"/>
          <w:szCs w:val="22"/>
        </w:rPr>
        <w:t>)</w:t>
      </w:r>
    </w:p>
    <w:p w14:paraId="18AD0CB4" w14:textId="77777777" w:rsidR="00622674" w:rsidRPr="00622674" w:rsidRDefault="00622674" w:rsidP="00622674">
      <w:pPr>
        <w:pStyle w:val="NormalWeb"/>
        <w:shd w:val="clear" w:color="auto" w:fill="FFFFFF"/>
        <w:spacing w:before="0" w:beforeAutospacing="0" w:after="288" w:afterAutospacing="0"/>
        <w:rPr>
          <w:rFonts w:asciiTheme="minorHAnsi" w:hAnsiTheme="minorHAnsi" w:cstheme="minorHAnsi"/>
          <w:color w:val="301313"/>
          <w:sz w:val="22"/>
          <w:szCs w:val="22"/>
        </w:rPr>
      </w:pPr>
      <w:r w:rsidRPr="00622674">
        <w:rPr>
          <w:rFonts w:asciiTheme="minorHAnsi" w:hAnsiTheme="minorHAnsi" w:cstheme="minorHAnsi"/>
          <w:color w:val="301313"/>
          <w:sz w:val="22"/>
          <w:szCs w:val="22"/>
        </w:rPr>
        <w:t>Students at the University of Washington (UW) are expected to maintain the highest standards of academic conduct, professional honesty, and personal integrity.</w:t>
      </w:r>
    </w:p>
    <w:p w14:paraId="41CD106F" w14:textId="77777777" w:rsidR="00622674" w:rsidRPr="00622674" w:rsidRDefault="00622674" w:rsidP="00622674">
      <w:pPr>
        <w:pStyle w:val="NormalWeb"/>
        <w:shd w:val="clear" w:color="auto" w:fill="FFFFFF"/>
        <w:spacing w:before="0" w:beforeAutospacing="0" w:after="288" w:afterAutospacing="0"/>
        <w:rPr>
          <w:rFonts w:asciiTheme="minorHAnsi" w:hAnsiTheme="minorHAnsi" w:cstheme="minorHAnsi"/>
          <w:color w:val="301313"/>
          <w:sz w:val="22"/>
          <w:szCs w:val="22"/>
        </w:rPr>
      </w:pPr>
      <w:r w:rsidRPr="00622674">
        <w:rPr>
          <w:rFonts w:asciiTheme="minorHAnsi" w:hAnsiTheme="minorHAnsi" w:cstheme="minorHAnsi"/>
          <w:color w:val="301313"/>
          <w:sz w:val="22"/>
          <w:szCs w:val="22"/>
        </w:rPr>
        <w:t>The UW School of Public Health (SPH) is committed to upholding standards of academic integrity consistent with the academic and professional communities of which it is a part. Plagiarism, cheating, unauthorized use of artificial intelligence (AI) tools, and other misconduct are serious violations of </w:t>
      </w:r>
      <w:hyperlink r:id="rId22" w:history="1">
        <w:r w:rsidRPr="00622674">
          <w:rPr>
            <w:rStyle w:val="Hyperlink"/>
            <w:rFonts w:asciiTheme="minorHAnsi" w:hAnsiTheme="minorHAnsi" w:cstheme="minorHAnsi"/>
            <w:color w:val="0890CC"/>
            <w:sz w:val="22"/>
            <w:szCs w:val="22"/>
            <w:u w:val="none"/>
          </w:rPr>
          <w:t>the University of Washington Student Conduct Code</w:t>
        </w:r>
      </w:hyperlink>
      <w:r w:rsidRPr="00622674">
        <w:rPr>
          <w:rFonts w:asciiTheme="minorHAnsi" w:hAnsiTheme="minorHAnsi" w:cstheme="minorHAnsi"/>
          <w:color w:val="301313"/>
          <w:sz w:val="22"/>
          <w:szCs w:val="22"/>
        </w:rPr>
        <w:t> (WAC 478-121). We expect you to know and follow the university's policies on cheating and plagiarism, and the SPH Academic Integrity Policy. Any suspected cases of academic misconduct will be handled according to University of Washington regulations. For more information, see the </w:t>
      </w:r>
      <w:hyperlink r:id="rId23" w:history="1">
        <w:r w:rsidRPr="00622674">
          <w:rPr>
            <w:rStyle w:val="Hyperlink"/>
            <w:rFonts w:asciiTheme="minorHAnsi" w:hAnsiTheme="minorHAnsi" w:cstheme="minorHAnsi"/>
            <w:color w:val="0890CC"/>
            <w:sz w:val="22"/>
            <w:szCs w:val="22"/>
            <w:u w:val="none"/>
          </w:rPr>
          <w:t>University of Washington Community Standards and Student Conduct</w:t>
        </w:r>
      </w:hyperlink>
      <w:r w:rsidRPr="00622674">
        <w:rPr>
          <w:rFonts w:asciiTheme="minorHAnsi" w:hAnsiTheme="minorHAnsi" w:cstheme="minorHAnsi"/>
          <w:color w:val="301313"/>
          <w:sz w:val="22"/>
          <w:szCs w:val="22"/>
        </w:rPr>
        <w:t>.</w:t>
      </w:r>
    </w:p>
    <w:p w14:paraId="1D6C7B79" w14:textId="5EDD3AF7" w:rsidR="005348ED" w:rsidRDefault="00787775">
      <w:pPr>
        <w:spacing w:line="276" w:lineRule="auto"/>
        <w:rPr>
          <w:rFonts w:ascii="Calibri" w:eastAsia="Calibri" w:hAnsi="Calibri" w:cs="Calibri"/>
          <w:sz w:val="22"/>
          <w:szCs w:val="22"/>
        </w:rPr>
      </w:pPr>
      <w:hyperlink r:id="rId24">
        <w:r w:rsidR="00A371E1">
          <w:rPr>
            <w:rFonts w:ascii="Calibri" w:eastAsia="Calibri" w:hAnsi="Calibri" w:cs="Calibri"/>
            <w:b/>
            <w:color w:val="000000"/>
            <w:sz w:val="22"/>
            <w:szCs w:val="22"/>
          </w:rPr>
          <w:t>UW Disability Statement</w:t>
        </w:r>
      </w:hyperlink>
      <w:r w:rsidR="00A371E1">
        <w:rPr>
          <w:rFonts w:ascii="Calibri" w:eastAsia="Calibri" w:hAnsi="Calibri" w:cs="Calibri"/>
          <w:b/>
          <w:sz w:val="22"/>
          <w:szCs w:val="22"/>
        </w:rPr>
        <w:t xml:space="preserve"> (Access and Accommodations)</w:t>
      </w:r>
      <w:r w:rsidR="00A371E1">
        <w:rPr>
          <w:rFonts w:ascii="Calibri" w:eastAsia="Calibri" w:hAnsi="Calibri" w:cs="Calibri"/>
          <w:sz w:val="22"/>
          <w:szCs w:val="22"/>
        </w:rPr>
        <w:t xml:space="preserve">:  </w:t>
      </w:r>
    </w:p>
    <w:p w14:paraId="65C9821C" w14:textId="77777777" w:rsidR="005348ED" w:rsidRDefault="00A371E1">
      <w:pPr>
        <w:spacing w:line="276" w:lineRule="auto"/>
        <w:rPr>
          <w:rFonts w:ascii="Calibri" w:eastAsia="Calibri" w:hAnsi="Calibri" w:cs="Calibri"/>
          <w:sz w:val="22"/>
          <w:szCs w:val="22"/>
        </w:rPr>
      </w:pPr>
      <w:r>
        <w:rPr>
          <w:rFonts w:ascii="Calibri" w:eastAsia="Calibri" w:hAnsi="Calibri" w:cs="Calibri"/>
          <w:sz w:val="22"/>
          <w:szCs w:val="22"/>
        </w:rPr>
        <w:t xml:space="preserve">Your experience in this class is important to me. If you have already established accommodations with Disability Resources for Students (DRS), please communicate your approved accommodations to me at your earliest convenience so we can discuss your needs in this course. If you have not yet established services through DRS, but have a temporary health condition or permanent disability that requires accommodations (conditions include but not limited to; mental health, attention-related, learning, vision, hearing, physical or health impacts), you are welcome to contact DRS at 206-543-8924 or </w:t>
      </w:r>
      <w:hyperlink r:id="rId25">
        <w:r>
          <w:rPr>
            <w:rFonts w:ascii="Calibri" w:eastAsia="Calibri" w:hAnsi="Calibri" w:cs="Calibri"/>
            <w:color w:val="000000"/>
            <w:sz w:val="22"/>
            <w:szCs w:val="22"/>
          </w:rPr>
          <w:t>uwdrs@uw.edu</w:t>
        </w:r>
      </w:hyperlink>
      <w:r>
        <w:rPr>
          <w:rFonts w:ascii="Calibri" w:eastAsia="Calibri" w:hAnsi="Calibri" w:cs="Calibri"/>
          <w:sz w:val="22"/>
          <w:szCs w:val="22"/>
        </w:rPr>
        <w:t xml:space="preserve"> or disability.uw.edu. DRS offers resources and coordinates reasonable accommodations for students with disabilities and/or temporary health conditions.  Reasonable accommodations are established through an interactive process between you, your instructor(s) and DRS.  It is the policy and practice of the University of Washington to create inclusive and accessible learning environments consistent with federal and state law.</w:t>
      </w:r>
    </w:p>
    <w:p w14:paraId="7E914C00" w14:textId="77777777" w:rsidR="005348ED" w:rsidRDefault="005348ED">
      <w:pPr>
        <w:spacing w:line="276" w:lineRule="auto"/>
        <w:rPr>
          <w:rFonts w:ascii="Calibri" w:eastAsia="Calibri" w:hAnsi="Calibri" w:cs="Calibri"/>
          <w:sz w:val="22"/>
          <w:szCs w:val="22"/>
        </w:rPr>
      </w:pPr>
    </w:p>
    <w:p w14:paraId="271DA86B" w14:textId="77777777" w:rsidR="005348ED" w:rsidRDefault="00A371E1">
      <w:pPr>
        <w:pStyle w:val="Heading1"/>
        <w:shd w:val="clear" w:color="auto" w:fill="FFFFFF"/>
        <w:spacing w:before="0" w:line="276" w:lineRule="auto"/>
        <w:rPr>
          <w:rFonts w:ascii="Calibri" w:eastAsia="Calibri" w:hAnsi="Calibri" w:cs="Calibri"/>
          <w:b/>
          <w:color w:val="000000"/>
          <w:sz w:val="22"/>
          <w:szCs w:val="22"/>
        </w:rPr>
      </w:pPr>
      <w:r>
        <w:rPr>
          <w:rFonts w:ascii="Calibri" w:eastAsia="Calibri" w:hAnsi="Calibri" w:cs="Calibri"/>
          <w:b/>
          <w:color w:val="000000"/>
          <w:sz w:val="22"/>
          <w:szCs w:val="22"/>
        </w:rPr>
        <w:t>Land Acknowledgment: </w:t>
      </w:r>
    </w:p>
    <w:p w14:paraId="37D2D3A2"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Washington State is </w:t>
      </w:r>
      <w:hyperlink r:id="rId26">
        <w:r>
          <w:rPr>
            <w:rFonts w:ascii="Calibri" w:eastAsia="Calibri" w:hAnsi="Calibri" w:cs="Calibri"/>
            <w:sz w:val="22"/>
            <w:szCs w:val="22"/>
          </w:rPr>
          <w:t>home</w:t>
        </w:r>
      </w:hyperlink>
      <w:r>
        <w:rPr>
          <w:rFonts w:ascii="Calibri" w:eastAsia="Calibri" w:hAnsi="Calibri" w:cs="Calibri"/>
          <w:sz w:val="22"/>
          <w:szCs w:val="22"/>
        </w:rPr>
        <w:t xml:space="preserve"> to 29 federally recognized and five unrecognized tribes.  The University of Washington acknowledges the Coast Salish people of this land, the land which touches the shared waters of all tribes and bands within the Duwamish, Suquamish, Tulalip and Muckleshoot nations. This is important for several specific reasons in the course not the least of which is that these nations develop their own recognized environmental risk assessment programs.  Their framing is one which many can learn from as it in many cases will have recognition of cultural and wellbeing and temporal scales that our broader and more inclusive of environment.  We will be honored to learn from these concepts in this course.   The other reasons include the shared physical space both on land and sea that we </w:t>
      </w:r>
      <w:proofErr w:type="gramStart"/>
      <w:r>
        <w:rPr>
          <w:rFonts w:ascii="Calibri" w:eastAsia="Calibri" w:hAnsi="Calibri" w:cs="Calibri"/>
          <w:sz w:val="22"/>
          <w:szCs w:val="22"/>
        </w:rPr>
        <w:t>experience</w:t>
      </w:r>
      <w:proofErr w:type="gramEnd"/>
      <w:r>
        <w:rPr>
          <w:rFonts w:ascii="Calibri" w:eastAsia="Calibri" w:hAnsi="Calibri" w:cs="Calibri"/>
          <w:sz w:val="22"/>
          <w:szCs w:val="22"/>
        </w:rPr>
        <w:t xml:space="preserve"> and which impacts our populations.</w:t>
      </w:r>
    </w:p>
    <w:p w14:paraId="2E0DC19F" w14:textId="77777777" w:rsidR="005348ED" w:rsidRDefault="005348ED">
      <w:pPr>
        <w:pStyle w:val="Heading1"/>
        <w:shd w:val="clear" w:color="auto" w:fill="FFFFFF"/>
        <w:spacing w:before="0" w:line="276" w:lineRule="auto"/>
        <w:rPr>
          <w:rFonts w:ascii="Calibri" w:eastAsia="Calibri" w:hAnsi="Calibri" w:cs="Calibri"/>
          <w:b/>
          <w:color w:val="000000"/>
          <w:sz w:val="22"/>
          <w:szCs w:val="22"/>
        </w:rPr>
      </w:pPr>
    </w:p>
    <w:p w14:paraId="60C9CD72" w14:textId="77777777" w:rsidR="005348ED" w:rsidRDefault="00A371E1">
      <w:pPr>
        <w:pStyle w:val="Heading1"/>
        <w:shd w:val="clear" w:color="auto" w:fill="FFFFFF"/>
        <w:spacing w:before="0" w:line="276" w:lineRule="auto"/>
        <w:rPr>
          <w:rFonts w:ascii="Calibri" w:eastAsia="Calibri" w:hAnsi="Calibri" w:cs="Calibri"/>
          <w:b/>
          <w:color w:val="000000"/>
          <w:sz w:val="22"/>
          <w:szCs w:val="22"/>
        </w:rPr>
      </w:pPr>
      <w:r>
        <w:rPr>
          <w:rFonts w:ascii="Calibri" w:eastAsia="Calibri" w:hAnsi="Calibri" w:cs="Calibri"/>
          <w:b/>
          <w:color w:val="000000"/>
          <w:sz w:val="22"/>
          <w:szCs w:val="22"/>
        </w:rPr>
        <w:t>Religious Accommodations:</w:t>
      </w:r>
    </w:p>
    <w:p w14:paraId="38DB82B4"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27">
        <w:r>
          <w:rPr>
            <w:rFonts w:ascii="Calibri" w:eastAsia="Calibri" w:hAnsi="Calibri" w:cs="Calibri"/>
            <w:sz w:val="22"/>
            <w:szCs w:val="22"/>
          </w:rPr>
          <w:t>Religious Accommodations Policy (https://registrar.washington.edu/staffandfaculty/religious-accommodations-policy/)</w:t>
        </w:r>
      </w:hyperlink>
      <w:r>
        <w:rPr>
          <w:rFonts w:ascii="Calibri" w:eastAsia="Calibri" w:hAnsi="Calibri" w:cs="Calibri"/>
          <w:sz w:val="22"/>
          <w:szCs w:val="22"/>
        </w:rPr>
        <w:t xml:space="preserve">. Accommodations must be requested within the first two weeks of this course using </w:t>
      </w:r>
      <w:r>
        <w:rPr>
          <w:rFonts w:ascii="Calibri" w:eastAsia="Calibri" w:hAnsi="Calibri" w:cs="Calibri"/>
          <w:sz w:val="22"/>
          <w:szCs w:val="22"/>
        </w:rPr>
        <w:lastRenderedPageBreak/>
        <w:t>the </w:t>
      </w:r>
      <w:hyperlink r:id="rId28">
        <w:r>
          <w:rPr>
            <w:rFonts w:ascii="Calibri" w:eastAsia="Calibri" w:hAnsi="Calibri" w:cs="Calibri"/>
            <w:sz w:val="22"/>
            <w:szCs w:val="22"/>
          </w:rPr>
          <w:t>Religious Accommodations Request form (https://registrar.washington.edu/students/religious-accommodations-request/)</w:t>
        </w:r>
      </w:hyperlink>
      <w:r>
        <w:rPr>
          <w:rFonts w:ascii="Calibri" w:eastAsia="Calibri" w:hAnsi="Calibri" w:cs="Calibri"/>
          <w:sz w:val="22"/>
          <w:szCs w:val="22"/>
        </w:rPr>
        <w:t>.</w:t>
      </w:r>
    </w:p>
    <w:p w14:paraId="583209A2" w14:textId="77777777" w:rsidR="005348ED" w:rsidRDefault="005348ED">
      <w:pPr>
        <w:shd w:val="clear" w:color="auto" w:fill="FFFFFF"/>
        <w:spacing w:line="276" w:lineRule="auto"/>
        <w:rPr>
          <w:rFonts w:ascii="Calibri" w:eastAsia="Calibri" w:hAnsi="Calibri" w:cs="Calibri"/>
          <w:i/>
          <w:sz w:val="22"/>
          <w:szCs w:val="22"/>
        </w:rPr>
      </w:pPr>
    </w:p>
    <w:p w14:paraId="12A86851" w14:textId="77777777" w:rsidR="005348ED" w:rsidRDefault="00A371E1">
      <w:pPr>
        <w:pStyle w:val="Heading1"/>
        <w:shd w:val="clear" w:color="auto" w:fill="FFFFFF"/>
        <w:spacing w:before="0"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Bias Concerns: </w:t>
      </w:r>
    </w:p>
    <w:p w14:paraId="61B6A472"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The Office of the Dean has a </w:t>
      </w:r>
      <w:hyperlink r:id="rId29">
        <w:r>
          <w:rPr>
            <w:rFonts w:ascii="Calibri" w:eastAsia="Calibri" w:hAnsi="Calibri" w:cs="Calibri"/>
            <w:sz w:val="22"/>
            <w:szCs w:val="22"/>
          </w:rPr>
          <w:t>student concern policy</w:t>
        </w:r>
      </w:hyperlink>
      <w:r>
        <w:rPr>
          <w:rFonts w:ascii="Calibri" w:eastAsia="Calibri" w:hAnsi="Calibri" w:cs="Calibri"/>
          <w:sz w:val="22"/>
          <w:szCs w:val="22"/>
        </w:rPr>
        <w:t>, a faculty concern policy and standard HR procedures for staff concerns. Our 2018 climate survey states that most people in SPH do not report bias incidents because they do not know where to go. Students are encouraged to report any incidents of bias to someone they feel comfortable with, including instructors, advisers or department staff. They can email </w:t>
      </w:r>
      <w:hyperlink r:id="rId30">
        <w:r>
          <w:rPr>
            <w:rFonts w:ascii="Calibri" w:eastAsia="Calibri" w:hAnsi="Calibri" w:cs="Calibri"/>
            <w:sz w:val="22"/>
            <w:szCs w:val="22"/>
          </w:rPr>
          <w:t>dcinfo@uw.edu</w:t>
        </w:r>
      </w:hyperlink>
      <w:r>
        <w:rPr>
          <w:rFonts w:ascii="Calibri" w:eastAsia="Calibri" w:hAnsi="Calibri" w:cs="Calibri"/>
          <w:sz w:val="22"/>
          <w:szCs w:val="22"/>
        </w:rPr>
        <w:t> for immediate follow up. Bias concerns can be anonymously and confidentially reported at this link </w:t>
      </w:r>
      <w:hyperlink r:id="rId31">
        <w:r>
          <w:rPr>
            <w:rFonts w:ascii="Calibri" w:eastAsia="Calibri" w:hAnsi="Calibri" w:cs="Calibri"/>
            <w:sz w:val="22"/>
            <w:szCs w:val="22"/>
          </w:rPr>
          <w:t>https://sph.washington.edu/about/diversity/bias-concerns</w:t>
        </w:r>
      </w:hyperlink>
      <w:r>
        <w:rPr>
          <w:rFonts w:ascii="Calibri" w:eastAsia="Calibri" w:hAnsi="Calibri" w:cs="Calibri"/>
          <w:sz w:val="22"/>
          <w:szCs w:val="22"/>
        </w:rPr>
        <w:t>. Data is collected by the Assistant Dean for EDI and the Director of Program Operations for Student and Academic Services and tracked for resolution and areas are identified for further training.</w:t>
      </w:r>
    </w:p>
    <w:p w14:paraId="36CF8C05" w14:textId="77777777" w:rsidR="005348ED" w:rsidRDefault="005348ED">
      <w:pPr>
        <w:shd w:val="clear" w:color="auto" w:fill="FFFFFF"/>
        <w:spacing w:line="276" w:lineRule="auto"/>
        <w:rPr>
          <w:rFonts w:ascii="Calibri" w:eastAsia="Calibri" w:hAnsi="Calibri" w:cs="Calibri"/>
          <w:sz w:val="22"/>
          <w:szCs w:val="22"/>
        </w:rPr>
      </w:pPr>
    </w:p>
    <w:p w14:paraId="533B7727" w14:textId="77777777" w:rsidR="005348ED" w:rsidRDefault="00A371E1">
      <w:pPr>
        <w:pStyle w:val="Heading1"/>
        <w:shd w:val="clear" w:color="auto" w:fill="FFFFFF"/>
        <w:spacing w:before="0"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Pronouns: </w:t>
      </w:r>
    </w:p>
    <w:p w14:paraId="2B56FD1E"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According to the UW First Year Programs, being an ally is not just about intention, it is also about behavior. We share our pronouns because we strive to cultivate an inclusive environment where people of all genders feel safe and respected. We cannot assume we know someone’s gender just by looking at them. We invite everyone to share their pronouns. To facilitate this in a non-zoom context and to help our colleagues learn our names, we will ask students to use name tags throughout the course. </w:t>
      </w:r>
    </w:p>
    <w:p w14:paraId="43393B98" w14:textId="77777777" w:rsidR="005348ED" w:rsidRDefault="005348ED">
      <w:pPr>
        <w:shd w:val="clear" w:color="auto" w:fill="FFFFFF"/>
        <w:spacing w:line="276" w:lineRule="auto"/>
        <w:rPr>
          <w:rFonts w:ascii="Calibri" w:eastAsia="Calibri" w:hAnsi="Calibri" w:cs="Calibri"/>
          <w:sz w:val="22"/>
          <w:szCs w:val="22"/>
        </w:rPr>
      </w:pPr>
    </w:p>
    <w:p w14:paraId="4DC6C83C" w14:textId="77777777" w:rsidR="005348ED" w:rsidRDefault="00A371E1">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COVID-Related Expectations</w:t>
      </w:r>
    </w:p>
    <w:p w14:paraId="5DFC7BAA"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Per UW policy, this class will be conducted in person.</w:t>
      </w:r>
    </w:p>
    <w:p w14:paraId="3A2108BE" w14:textId="77777777" w:rsidR="005348ED" w:rsidRDefault="005348ED">
      <w:pPr>
        <w:shd w:val="clear" w:color="auto" w:fill="FFFFFF"/>
        <w:spacing w:line="276" w:lineRule="auto"/>
        <w:rPr>
          <w:rFonts w:ascii="Calibri" w:eastAsia="Calibri" w:hAnsi="Calibri" w:cs="Calibri"/>
          <w:sz w:val="22"/>
          <w:szCs w:val="22"/>
        </w:rPr>
      </w:pPr>
    </w:p>
    <w:p w14:paraId="20592EA7"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Please contact UW Disability Resources for Students (DRS) directly if you feel you may be eligible for an accommodation based on your status as an immunocompromised individual or based on other diagnosed physical or mental health conditions that might prevent you from being able to take classes in-person.</w:t>
      </w:r>
    </w:p>
    <w:p w14:paraId="185F770A" w14:textId="77777777" w:rsidR="005348ED" w:rsidRDefault="005348ED">
      <w:pPr>
        <w:shd w:val="clear" w:color="auto" w:fill="FFFFFF"/>
        <w:spacing w:line="276" w:lineRule="auto"/>
        <w:rPr>
          <w:rFonts w:ascii="Calibri" w:eastAsia="Calibri" w:hAnsi="Calibri" w:cs="Calibri"/>
          <w:sz w:val="22"/>
          <w:szCs w:val="22"/>
        </w:rPr>
      </w:pPr>
    </w:p>
    <w:p w14:paraId="21668138"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If you are a student enrolled in a program in SPH, and you are either living with an individual who is immunocompromised, OR you are unable to obtain a visa to travel to the US, you may be eligible for a “special arrangement” that will allow you to take this course remotely. Requests for special arrangements to take the class remotely should have been submitted to and approved by the Students and Academic Services team in the Office of the Dean before the beginning of the quarter. If you have questions about this type of arrangement, please reach out to Student and Academic Services by email at </w:t>
      </w:r>
      <w:hyperlink r:id="rId32">
        <w:r>
          <w:rPr>
            <w:rFonts w:ascii="Calibri" w:eastAsia="Calibri" w:hAnsi="Calibri" w:cs="Calibri"/>
            <w:color w:val="000000"/>
            <w:sz w:val="22"/>
            <w:szCs w:val="22"/>
            <w:u w:val="single"/>
          </w:rPr>
          <w:t>sphsas@uw.edu</w:t>
        </w:r>
      </w:hyperlink>
      <w:r>
        <w:rPr>
          <w:rFonts w:ascii="Calibri" w:eastAsia="Calibri" w:hAnsi="Calibri" w:cs="Calibri"/>
          <w:sz w:val="22"/>
          <w:szCs w:val="22"/>
        </w:rPr>
        <w:t xml:space="preserve">. </w:t>
      </w:r>
    </w:p>
    <w:p w14:paraId="7477F8DD" w14:textId="77777777" w:rsidR="005348ED" w:rsidRDefault="005348ED">
      <w:pPr>
        <w:shd w:val="clear" w:color="auto" w:fill="FFFFFF"/>
        <w:spacing w:line="276" w:lineRule="auto"/>
        <w:rPr>
          <w:rFonts w:ascii="Calibri" w:eastAsia="Calibri" w:hAnsi="Calibri" w:cs="Calibri"/>
          <w:sz w:val="22"/>
          <w:szCs w:val="22"/>
        </w:rPr>
      </w:pPr>
    </w:p>
    <w:p w14:paraId="399326FA"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All UW students are expected to complete their vaccine attestation before arriving on campus and to </w:t>
      </w:r>
      <w:proofErr w:type="gramStart"/>
      <w:r>
        <w:rPr>
          <w:rFonts w:ascii="Calibri" w:eastAsia="Calibri" w:hAnsi="Calibri" w:cs="Calibri"/>
          <w:sz w:val="22"/>
          <w:szCs w:val="22"/>
        </w:rPr>
        <w:t>follow the campus-wide face-covering policy at all times</w:t>
      </w:r>
      <w:proofErr w:type="gramEnd"/>
      <w:r>
        <w:rPr>
          <w:rFonts w:ascii="Calibri" w:eastAsia="Calibri" w:hAnsi="Calibri" w:cs="Calibri"/>
          <w:sz w:val="22"/>
          <w:szCs w:val="22"/>
        </w:rPr>
        <w:t xml:space="preserve">. You are expected to follow state, local, and UW COVID-19 policies and recommendations. If you feel ill or exhibit possible COVID symptoms, you should not come to class. If you need to temporarily quarantine or isolate per CDC guidance and/or campus policy, you are responsible for notifying your instructors as soon as possible by email. If you receive a </w:t>
      </w:r>
      <w:r>
        <w:rPr>
          <w:rFonts w:ascii="Calibri" w:eastAsia="Calibri" w:hAnsi="Calibri" w:cs="Calibri"/>
          <w:sz w:val="22"/>
          <w:szCs w:val="22"/>
        </w:rPr>
        <w:lastRenderedPageBreak/>
        <w:t xml:space="preserve">positive COVID-19 test result, you must report to campus Environmental Health &amp; Safety (EH&amp;S) by emailing covidehc@uw.edu or calling 206-626-3344. </w:t>
      </w:r>
    </w:p>
    <w:p w14:paraId="5D4B25DA" w14:textId="77777777" w:rsidR="005348ED" w:rsidRDefault="005348ED">
      <w:pPr>
        <w:shd w:val="clear" w:color="auto" w:fill="FFFFFF"/>
        <w:spacing w:line="276" w:lineRule="auto"/>
        <w:rPr>
          <w:rFonts w:ascii="Calibri" w:eastAsia="Calibri" w:hAnsi="Calibri" w:cs="Calibri"/>
          <w:sz w:val="22"/>
          <w:szCs w:val="22"/>
        </w:rPr>
      </w:pPr>
    </w:p>
    <w:p w14:paraId="26F7FEA7"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Food is not allowed in the classroom. Drinks may be sipped with lifting or removal of your facemask for </w:t>
      </w:r>
      <w:proofErr w:type="gramStart"/>
      <w:r>
        <w:rPr>
          <w:rFonts w:ascii="Calibri" w:eastAsia="Calibri" w:hAnsi="Calibri" w:cs="Calibri"/>
          <w:sz w:val="22"/>
          <w:szCs w:val="22"/>
        </w:rPr>
        <w:t>a brief moment</w:t>
      </w:r>
      <w:proofErr w:type="gramEnd"/>
      <w:r>
        <w:rPr>
          <w:rFonts w:ascii="Calibri" w:eastAsia="Calibri" w:hAnsi="Calibri" w:cs="Calibri"/>
          <w:sz w:val="22"/>
          <w:szCs w:val="22"/>
        </w:rPr>
        <w:t>, and immediate re-masking after drinking.</w:t>
      </w:r>
    </w:p>
    <w:p w14:paraId="12F11A12" w14:textId="77777777" w:rsidR="005348ED" w:rsidRDefault="005348ED">
      <w:pPr>
        <w:shd w:val="clear" w:color="auto" w:fill="FFFFFF"/>
        <w:spacing w:line="276" w:lineRule="auto"/>
        <w:rPr>
          <w:rFonts w:ascii="Calibri" w:eastAsia="Calibri" w:hAnsi="Calibri" w:cs="Calibri"/>
          <w:sz w:val="22"/>
          <w:szCs w:val="22"/>
        </w:rPr>
      </w:pPr>
    </w:p>
    <w:p w14:paraId="4681F05E"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Please check your email daily BEFORE coming to class. If we need to conduct class remotely because the instructor or a guest speaker is complying with UW policies and unable to attend in person, we will send all registered students an email with a Zoom link for remote instruction.  Thank you for your patience and support as we all transition together back to in-person learning!  </w:t>
      </w:r>
    </w:p>
    <w:p w14:paraId="01EF1919" w14:textId="77777777" w:rsidR="005348ED" w:rsidRDefault="005348ED">
      <w:pPr>
        <w:shd w:val="clear" w:color="auto" w:fill="FFFFFF"/>
        <w:spacing w:line="276" w:lineRule="auto"/>
        <w:rPr>
          <w:rFonts w:ascii="Calibri" w:eastAsia="Calibri" w:hAnsi="Calibri" w:cs="Calibri"/>
          <w:sz w:val="22"/>
          <w:szCs w:val="22"/>
        </w:rPr>
      </w:pPr>
    </w:p>
    <w:p w14:paraId="4CA28A7B"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To help facilitate covid safety, we ask students to please return to the same seating area each class period unless instructed to change by an instructor. This will aid in learning each other’s names as well as safety for </w:t>
      </w:r>
      <w:proofErr w:type="gramStart"/>
      <w:r>
        <w:rPr>
          <w:rFonts w:ascii="Calibri" w:eastAsia="Calibri" w:hAnsi="Calibri" w:cs="Calibri"/>
          <w:sz w:val="22"/>
          <w:szCs w:val="22"/>
        </w:rPr>
        <w:t>close-contacts</w:t>
      </w:r>
      <w:proofErr w:type="gramEnd"/>
      <w:r>
        <w:rPr>
          <w:rFonts w:ascii="Calibri" w:eastAsia="Calibri" w:hAnsi="Calibri" w:cs="Calibri"/>
          <w:sz w:val="22"/>
          <w:szCs w:val="22"/>
        </w:rPr>
        <w:t xml:space="preserve"> in the classroom.</w:t>
      </w:r>
    </w:p>
    <w:p w14:paraId="12A76595" w14:textId="77777777" w:rsidR="005348ED" w:rsidRDefault="005348ED">
      <w:pPr>
        <w:shd w:val="clear" w:color="auto" w:fill="FFFFFF"/>
        <w:spacing w:line="276" w:lineRule="auto"/>
        <w:rPr>
          <w:rFonts w:ascii="Calibri" w:eastAsia="Calibri" w:hAnsi="Calibri" w:cs="Calibri"/>
          <w:sz w:val="22"/>
          <w:szCs w:val="22"/>
        </w:rPr>
      </w:pPr>
    </w:p>
    <w:p w14:paraId="3AF0C7E4" w14:textId="77777777" w:rsidR="005348ED" w:rsidRDefault="00A371E1">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 xml:space="preserve">Recording of Remote Class Sessions  </w:t>
      </w:r>
    </w:p>
    <w:p w14:paraId="42314999"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This course is scheduled to be conducted in-person and run synchronously at the scheduled class time via Zoom. These Zoom class sessions will be recorded. The recording will capture the presenter’s audio, video and computer screen. Student audio and video will be recorded if they share their computer audio and video during the recorded session. Student’s acceptance of being recorded will indicate their willingness to share the recordings with classmates. The recordings will only be accessible to students and instructors in the course to review materials. These recordings will not be shared with or accessible to the public. The University and Zoom have FERPA-compliant agreements in place to protect the security and privacy of UW Zoom accounts. Students who do not wish to be recorded should change their Zoom screen name to hide any personal identifying information such as their name or UW Net ID, and not share their computer audio or video during their Zoom sessions.</w:t>
      </w:r>
    </w:p>
    <w:p w14:paraId="77E14F44" w14:textId="77777777" w:rsidR="005348ED" w:rsidRDefault="005348ED">
      <w:pPr>
        <w:shd w:val="clear" w:color="auto" w:fill="FFFFFF"/>
        <w:spacing w:line="276" w:lineRule="auto"/>
        <w:rPr>
          <w:rFonts w:ascii="Calibri" w:eastAsia="Calibri" w:hAnsi="Calibri" w:cs="Calibri"/>
          <w:sz w:val="22"/>
          <w:szCs w:val="22"/>
        </w:rPr>
      </w:pPr>
    </w:p>
    <w:p w14:paraId="19AAD7FF" w14:textId="77777777"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b/>
          <w:sz w:val="22"/>
          <w:szCs w:val="22"/>
        </w:rPr>
        <w:t>Course Participation</w:t>
      </w:r>
    </w:p>
    <w:p w14:paraId="4A2D0184" w14:textId="4CBE494D"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We have designed all assignments to allow for both synchronous and asynchronous activities. </w:t>
      </w:r>
      <w:r w:rsidR="00F32629">
        <w:rPr>
          <w:rFonts w:ascii="Calibri" w:eastAsia="Calibri" w:hAnsi="Calibri" w:cs="Calibri"/>
          <w:sz w:val="22"/>
          <w:szCs w:val="22"/>
        </w:rPr>
        <w:t xml:space="preserve">However, this class is to be considered an in-person class. For example, participation in all discussions and all assignments may be real-time or asynchronous. If you expect to miss more than 4 sessions, please notify the instructor. </w:t>
      </w:r>
    </w:p>
    <w:p w14:paraId="3BA0016A" w14:textId="77777777" w:rsidR="005348ED" w:rsidRDefault="005348ED">
      <w:pPr>
        <w:shd w:val="clear" w:color="auto" w:fill="FFFFFF"/>
        <w:spacing w:line="276" w:lineRule="auto"/>
        <w:rPr>
          <w:rFonts w:ascii="Calibri" w:eastAsia="Calibri" w:hAnsi="Calibri" w:cs="Calibri"/>
          <w:sz w:val="22"/>
          <w:szCs w:val="22"/>
        </w:rPr>
      </w:pPr>
    </w:p>
    <w:p w14:paraId="79684E00" w14:textId="77777777" w:rsidR="00530ACC" w:rsidRPr="007870D5" w:rsidRDefault="00530ACC">
      <w:pPr>
        <w:shd w:val="clear" w:color="auto" w:fill="FFFFFF"/>
        <w:spacing w:line="276" w:lineRule="auto"/>
        <w:rPr>
          <w:rFonts w:ascii="Calibri" w:eastAsia="Calibri" w:hAnsi="Calibri" w:cs="Calibri"/>
          <w:bCs/>
          <w:sz w:val="22"/>
          <w:szCs w:val="22"/>
        </w:rPr>
      </w:pPr>
    </w:p>
    <w:p w14:paraId="648ACC27" w14:textId="77777777" w:rsidR="00530ACC" w:rsidRPr="007870D5" w:rsidRDefault="00530ACC">
      <w:pPr>
        <w:shd w:val="clear" w:color="auto" w:fill="FFFFFF"/>
        <w:spacing w:line="276" w:lineRule="auto"/>
        <w:rPr>
          <w:rFonts w:ascii="Calibri" w:eastAsia="Calibri" w:hAnsi="Calibri" w:cs="Calibri"/>
          <w:bCs/>
          <w:sz w:val="22"/>
          <w:szCs w:val="22"/>
        </w:rPr>
      </w:pPr>
    </w:p>
    <w:p w14:paraId="55A60B37" w14:textId="77777777" w:rsidR="00530ACC" w:rsidRPr="007870D5" w:rsidRDefault="00530ACC">
      <w:pPr>
        <w:shd w:val="clear" w:color="auto" w:fill="FFFFFF"/>
        <w:spacing w:line="276" w:lineRule="auto"/>
        <w:rPr>
          <w:rFonts w:ascii="Calibri" w:eastAsia="Calibri" w:hAnsi="Calibri" w:cs="Calibri"/>
          <w:bCs/>
          <w:sz w:val="22"/>
          <w:szCs w:val="22"/>
        </w:rPr>
      </w:pPr>
    </w:p>
    <w:p w14:paraId="1FD1100A" w14:textId="77777777" w:rsidR="00530ACC" w:rsidRPr="007870D5" w:rsidRDefault="00530ACC">
      <w:pPr>
        <w:shd w:val="clear" w:color="auto" w:fill="FFFFFF"/>
        <w:spacing w:line="276" w:lineRule="auto"/>
        <w:rPr>
          <w:rFonts w:ascii="Calibri" w:eastAsia="Calibri" w:hAnsi="Calibri" w:cs="Calibri"/>
          <w:bCs/>
          <w:sz w:val="22"/>
          <w:szCs w:val="22"/>
        </w:rPr>
      </w:pPr>
    </w:p>
    <w:p w14:paraId="4F6AB336" w14:textId="77777777" w:rsidR="00530ACC" w:rsidRPr="007870D5" w:rsidRDefault="00530ACC">
      <w:pPr>
        <w:shd w:val="clear" w:color="auto" w:fill="FFFFFF"/>
        <w:spacing w:line="276" w:lineRule="auto"/>
        <w:rPr>
          <w:rFonts w:ascii="Calibri" w:eastAsia="Calibri" w:hAnsi="Calibri" w:cs="Calibri"/>
          <w:bCs/>
          <w:sz w:val="22"/>
          <w:szCs w:val="22"/>
        </w:rPr>
      </w:pPr>
    </w:p>
    <w:p w14:paraId="3F2AA71C" w14:textId="77777777" w:rsidR="00530ACC" w:rsidRPr="007870D5" w:rsidRDefault="00530ACC">
      <w:pPr>
        <w:shd w:val="clear" w:color="auto" w:fill="FFFFFF"/>
        <w:spacing w:line="276" w:lineRule="auto"/>
        <w:rPr>
          <w:rFonts w:ascii="Calibri" w:eastAsia="Calibri" w:hAnsi="Calibri" w:cs="Calibri"/>
          <w:bCs/>
          <w:sz w:val="22"/>
          <w:szCs w:val="22"/>
        </w:rPr>
      </w:pPr>
    </w:p>
    <w:p w14:paraId="280DD169" w14:textId="77777777" w:rsidR="00530ACC" w:rsidRPr="007870D5" w:rsidRDefault="00530ACC">
      <w:pPr>
        <w:shd w:val="clear" w:color="auto" w:fill="FFFFFF"/>
        <w:spacing w:line="276" w:lineRule="auto"/>
        <w:rPr>
          <w:rFonts w:ascii="Calibri" w:eastAsia="Calibri" w:hAnsi="Calibri" w:cs="Calibri"/>
          <w:bCs/>
          <w:sz w:val="22"/>
          <w:szCs w:val="22"/>
        </w:rPr>
      </w:pPr>
    </w:p>
    <w:p w14:paraId="4277ED2A" w14:textId="77777777" w:rsidR="00530ACC" w:rsidRPr="007870D5" w:rsidRDefault="00530ACC">
      <w:pPr>
        <w:shd w:val="clear" w:color="auto" w:fill="FFFFFF"/>
        <w:spacing w:line="276" w:lineRule="auto"/>
        <w:rPr>
          <w:rFonts w:ascii="Calibri" w:eastAsia="Calibri" w:hAnsi="Calibri" w:cs="Calibri"/>
          <w:bCs/>
          <w:sz w:val="22"/>
          <w:szCs w:val="22"/>
        </w:rPr>
      </w:pPr>
    </w:p>
    <w:p w14:paraId="58319965" w14:textId="77777777" w:rsidR="00530ACC" w:rsidRPr="007870D5" w:rsidRDefault="00530ACC">
      <w:pPr>
        <w:shd w:val="clear" w:color="auto" w:fill="FFFFFF"/>
        <w:spacing w:line="276" w:lineRule="auto"/>
        <w:rPr>
          <w:rFonts w:ascii="Calibri" w:eastAsia="Calibri" w:hAnsi="Calibri" w:cs="Calibri"/>
          <w:bCs/>
          <w:sz w:val="22"/>
          <w:szCs w:val="22"/>
        </w:rPr>
      </w:pPr>
    </w:p>
    <w:p w14:paraId="2E8D10D1" w14:textId="53F8349E" w:rsidR="005348ED" w:rsidRDefault="00A371E1">
      <w:pPr>
        <w:shd w:val="clear" w:color="auto" w:fill="FFFFFF"/>
        <w:spacing w:line="276" w:lineRule="auto"/>
        <w:rPr>
          <w:rFonts w:ascii="Calibri" w:eastAsia="Calibri" w:hAnsi="Calibri" w:cs="Calibri"/>
          <w:b/>
          <w:sz w:val="22"/>
          <w:szCs w:val="22"/>
          <w:u w:val="single"/>
        </w:rPr>
      </w:pPr>
      <w:r>
        <w:rPr>
          <w:noProof/>
        </w:rPr>
        <w:lastRenderedPageBreak/>
        <mc:AlternateContent>
          <mc:Choice Requires="wps">
            <w:drawing>
              <wp:anchor distT="0" distB="0" distL="114300" distR="114300" simplePos="0" relativeHeight="251665408" behindDoc="0" locked="0" layoutInCell="1" hidden="0" allowOverlap="1" wp14:anchorId="0371CA70" wp14:editId="3F6FE428">
                <wp:simplePos x="0" y="0"/>
                <wp:positionH relativeFrom="column">
                  <wp:posOffset>1</wp:posOffset>
                </wp:positionH>
                <wp:positionV relativeFrom="paragraph">
                  <wp:posOffset>101600</wp:posOffset>
                </wp:positionV>
                <wp:extent cx="8626" cy="12700"/>
                <wp:effectExtent l="0" t="0" r="0" b="0"/>
                <wp:wrapNone/>
                <wp:docPr id="18" name="Straight Arrow Connector 18"/>
                <wp:cNvGraphicFramePr/>
                <a:graphic xmlns:a="http://schemas.openxmlformats.org/drawingml/2006/main">
                  <a:graphicData uri="http://schemas.microsoft.com/office/word/2010/wordprocessingShape">
                    <wps:wsp>
                      <wps:cNvCnPr/>
                      <wps:spPr>
                        <a:xfrm rot="10800000" flipH="1">
                          <a:off x="2387140" y="3775687"/>
                          <a:ext cx="5917721" cy="8626"/>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8626" cy="12700"/>
                <wp:effectExtent b="0" l="0" r="0" t="0"/>
                <wp:wrapNone/>
                <wp:docPr id="18" name="image6.png"/>
                <a:graphic>
                  <a:graphicData uri="http://schemas.openxmlformats.org/drawingml/2006/picture">
                    <pic:pic>
                      <pic:nvPicPr>
                        <pic:cNvPr id="0" name="image6.png"/>
                        <pic:cNvPicPr preferRelativeResize="0"/>
                      </pic:nvPicPr>
                      <pic:blipFill>
                        <a:blip r:embed="rId37"/>
                        <a:srcRect/>
                        <a:stretch>
                          <a:fillRect/>
                        </a:stretch>
                      </pic:blipFill>
                      <pic:spPr>
                        <a:xfrm>
                          <a:off x="0" y="0"/>
                          <a:ext cx="8626" cy="12700"/>
                        </a:xfrm>
                        <a:prstGeom prst="rect"/>
                        <a:ln/>
                      </pic:spPr>
                    </pic:pic>
                  </a:graphicData>
                </a:graphic>
              </wp:anchor>
            </w:drawing>
          </mc:Fallback>
        </mc:AlternateContent>
      </w:r>
      <w:r>
        <w:rPr>
          <w:rFonts w:ascii="Calibri" w:eastAsia="Calibri" w:hAnsi="Calibri" w:cs="Calibri"/>
          <w:b/>
          <w:sz w:val="22"/>
          <w:szCs w:val="22"/>
          <w:u w:val="single"/>
        </w:rPr>
        <w:t>Course Schedule</w:t>
      </w:r>
    </w:p>
    <w:p w14:paraId="74CADF37" w14:textId="77777777" w:rsidR="005348ED" w:rsidRDefault="00A371E1">
      <w:pPr>
        <w:spacing w:line="276" w:lineRule="auto"/>
        <w:rPr>
          <w:rFonts w:ascii="Calibri" w:eastAsia="Calibri" w:hAnsi="Calibri" w:cs="Calibri"/>
          <w:sz w:val="22"/>
          <w:szCs w:val="22"/>
        </w:rPr>
      </w:pPr>
      <w:r>
        <w:rPr>
          <w:rFonts w:ascii="Calibri" w:eastAsia="Calibri" w:hAnsi="Calibri" w:cs="Calibri"/>
          <w:b/>
          <w:sz w:val="22"/>
          <w:szCs w:val="22"/>
        </w:rPr>
        <w:t>Time:</w:t>
      </w:r>
      <w:r>
        <w:rPr>
          <w:rFonts w:ascii="Calibri" w:eastAsia="Calibri" w:hAnsi="Calibri" w:cs="Calibri"/>
          <w:sz w:val="22"/>
          <w:szCs w:val="22"/>
        </w:rPr>
        <w:t xml:space="preserve"> Tuesday/Thursday from 8:30am-10:20 AM</w:t>
      </w:r>
    </w:p>
    <w:p w14:paraId="25E23126" w14:textId="00784E70" w:rsidR="005348ED" w:rsidRDefault="00A371E1">
      <w:pPr>
        <w:shd w:val="clear" w:color="auto" w:fill="FFFFFF"/>
        <w:spacing w:line="276" w:lineRule="auto"/>
        <w:rPr>
          <w:rFonts w:ascii="Calibri" w:eastAsia="Calibri" w:hAnsi="Calibri" w:cs="Calibri"/>
          <w:sz w:val="22"/>
          <w:szCs w:val="22"/>
        </w:rPr>
      </w:pPr>
      <w:r>
        <w:rPr>
          <w:rFonts w:ascii="Calibri" w:eastAsia="Calibri" w:hAnsi="Calibri" w:cs="Calibri"/>
          <w:b/>
          <w:sz w:val="22"/>
          <w:szCs w:val="22"/>
        </w:rPr>
        <w:t>Location:</w:t>
      </w:r>
      <w:r>
        <w:rPr>
          <w:rFonts w:ascii="Calibri" w:eastAsia="Calibri" w:hAnsi="Calibri" w:cs="Calibri"/>
          <w:sz w:val="22"/>
          <w:szCs w:val="22"/>
        </w:rPr>
        <w:t xml:space="preserve"> </w:t>
      </w:r>
      <w:r w:rsidR="005C1F3B" w:rsidRPr="005C1F3B">
        <w:rPr>
          <w:rFonts w:ascii="Calibri" w:eastAsia="Calibri" w:hAnsi="Calibri" w:cs="Calibri"/>
          <w:sz w:val="22"/>
          <w:szCs w:val="22"/>
        </w:rPr>
        <w:t>More Hall 220</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1"/>
        <w:gridCol w:w="4337"/>
        <w:gridCol w:w="4232"/>
      </w:tblGrid>
      <w:tr w:rsidR="00A46DC2" w14:paraId="709C9BAA"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164FA1B2"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Date</w:t>
            </w:r>
          </w:p>
        </w:tc>
        <w:tc>
          <w:tcPr>
            <w:tcW w:w="4337" w:type="dxa"/>
            <w:tcBorders>
              <w:top w:val="single" w:sz="4" w:space="0" w:color="000000"/>
              <w:left w:val="single" w:sz="4" w:space="0" w:color="000000"/>
              <w:bottom w:val="single" w:sz="4" w:space="0" w:color="000000"/>
              <w:right w:val="single" w:sz="4" w:space="0" w:color="000000"/>
            </w:tcBorders>
            <w:hideMark/>
          </w:tcPr>
          <w:p w14:paraId="07FAF366"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Class Session</w:t>
            </w:r>
          </w:p>
        </w:tc>
        <w:tc>
          <w:tcPr>
            <w:tcW w:w="4232" w:type="dxa"/>
            <w:tcBorders>
              <w:top w:val="single" w:sz="4" w:space="0" w:color="000000"/>
              <w:left w:val="single" w:sz="4" w:space="0" w:color="000000"/>
              <w:bottom w:val="single" w:sz="4" w:space="0" w:color="000000"/>
              <w:right w:val="single" w:sz="4" w:space="0" w:color="000000"/>
            </w:tcBorders>
            <w:hideMark/>
          </w:tcPr>
          <w:p w14:paraId="41583957"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Readings/Assignments</w:t>
            </w:r>
          </w:p>
        </w:tc>
      </w:tr>
      <w:tr w:rsidR="00A46DC2" w14:paraId="5195C9AD" w14:textId="77777777" w:rsidTr="00F40C96">
        <w:trPr>
          <w:trHeight w:val="6720"/>
        </w:trPr>
        <w:tc>
          <w:tcPr>
            <w:tcW w:w="1331" w:type="dxa"/>
            <w:tcBorders>
              <w:top w:val="single" w:sz="4" w:space="0" w:color="000000"/>
              <w:left w:val="single" w:sz="4" w:space="0" w:color="000000"/>
              <w:bottom w:val="single" w:sz="4" w:space="0" w:color="000000"/>
              <w:right w:val="single" w:sz="4" w:space="0" w:color="000000"/>
            </w:tcBorders>
            <w:hideMark/>
          </w:tcPr>
          <w:p w14:paraId="430CB986"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Session 1</w:t>
            </w:r>
          </w:p>
          <w:p w14:paraId="5A3631C1" w14:textId="7EE7B491"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09/2</w:t>
            </w:r>
            <w:r w:rsidR="007870D5">
              <w:rPr>
                <w:rFonts w:ascii="Calibri" w:eastAsia="Calibri" w:hAnsi="Calibri" w:cs="Calibri"/>
                <w:sz w:val="22"/>
                <w:szCs w:val="22"/>
              </w:rPr>
              <w:t>6</w:t>
            </w:r>
            <w:r>
              <w:rPr>
                <w:rFonts w:ascii="Calibri" w:eastAsia="Calibri" w:hAnsi="Calibri" w:cs="Calibri"/>
                <w:sz w:val="22"/>
                <w:szCs w:val="22"/>
              </w:rPr>
              <w:t>/202</w:t>
            </w:r>
            <w:r w:rsidR="007870D5">
              <w:rPr>
                <w:rFonts w:ascii="Calibri" w:eastAsia="Calibri" w:hAnsi="Calibri" w:cs="Calibri"/>
                <w:sz w:val="22"/>
                <w:szCs w:val="22"/>
              </w:rPr>
              <w:t>4</w:t>
            </w:r>
          </w:p>
          <w:p w14:paraId="6C1F9E6A"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Thursday</w:t>
            </w:r>
          </w:p>
        </w:tc>
        <w:tc>
          <w:tcPr>
            <w:tcW w:w="4337" w:type="dxa"/>
            <w:tcBorders>
              <w:top w:val="single" w:sz="4" w:space="0" w:color="000000"/>
              <w:left w:val="single" w:sz="4" w:space="0" w:color="000000"/>
              <w:bottom w:val="single" w:sz="4" w:space="0" w:color="000000"/>
              <w:right w:val="single" w:sz="4" w:space="0" w:color="000000"/>
            </w:tcBorders>
            <w:hideMark/>
          </w:tcPr>
          <w:p w14:paraId="140D3887"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 xml:space="preserve">Welcome to the Course </w:t>
            </w:r>
          </w:p>
          <w:p w14:paraId="5A3E5BCC" w14:textId="47A28EBF" w:rsidR="00A46DC2" w:rsidRDefault="00F40C96" w:rsidP="00B2189B">
            <w:pPr>
              <w:spacing w:line="276" w:lineRule="auto"/>
              <w:rPr>
                <w:rFonts w:ascii="Calibri" w:eastAsia="Calibri" w:hAnsi="Calibri" w:cs="Calibri"/>
                <w:sz w:val="22"/>
                <w:szCs w:val="22"/>
              </w:rPr>
            </w:pPr>
            <w:r>
              <w:rPr>
                <w:rFonts w:ascii="Calibri" w:eastAsia="Calibri" w:hAnsi="Calibri" w:cs="Calibri"/>
                <w:sz w:val="22"/>
                <w:szCs w:val="22"/>
              </w:rPr>
              <w:t>Introduction of Student Backgrounds and Risk Interests.</w:t>
            </w:r>
            <w:r w:rsidR="00A46DC2">
              <w:rPr>
                <w:rFonts w:ascii="Calibri" w:eastAsia="Calibri" w:hAnsi="Calibri" w:cs="Calibri"/>
                <w:sz w:val="22"/>
                <w:szCs w:val="22"/>
              </w:rPr>
              <w:t xml:space="preserve"> Risk Assessment Issues and Approaches</w:t>
            </w:r>
            <w:r>
              <w:rPr>
                <w:rFonts w:ascii="Calibri" w:eastAsia="Calibri" w:hAnsi="Calibri" w:cs="Calibri"/>
                <w:sz w:val="22"/>
                <w:szCs w:val="22"/>
              </w:rPr>
              <w:t>: What is the risk question</w:t>
            </w:r>
            <w:r w:rsidR="009A034A">
              <w:rPr>
                <w:rFonts w:ascii="Calibri" w:eastAsia="Calibri" w:hAnsi="Calibri" w:cs="Calibri"/>
                <w:sz w:val="22"/>
                <w:szCs w:val="22"/>
              </w:rPr>
              <w:t>?</w:t>
            </w:r>
          </w:p>
          <w:p w14:paraId="25548943"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-Faustman</w:t>
            </w:r>
          </w:p>
          <w:p w14:paraId="37229540"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Course Requirements – Review and Discussion</w:t>
            </w:r>
          </w:p>
        </w:tc>
        <w:tc>
          <w:tcPr>
            <w:tcW w:w="4232" w:type="dxa"/>
            <w:tcBorders>
              <w:top w:val="single" w:sz="4" w:space="0" w:color="000000"/>
              <w:left w:val="single" w:sz="4" w:space="0" w:color="000000"/>
              <w:bottom w:val="single" w:sz="4" w:space="0" w:color="000000"/>
              <w:right w:val="single" w:sz="4" w:space="0" w:color="000000"/>
            </w:tcBorders>
            <w:hideMark/>
          </w:tcPr>
          <w:p w14:paraId="44C47DC9" w14:textId="77777777" w:rsidR="00A46DC2" w:rsidRDefault="00A46DC2" w:rsidP="00A46DC2">
            <w:pPr>
              <w:numPr>
                <w:ilvl w:val="0"/>
                <w:numId w:val="16"/>
              </w:numPr>
              <w:spacing w:line="276" w:lineRule="auto"/>
              <w:ind w:left="346" w:hanging="271"/>
              <w:rPr>
                <w:rFonts w:ascii="Calibri" w:eastAsia="Calibri" w:hAnsi="Calibri" w:cs="Calibri"/>
                <w:sz w:val="22"/>
                <w:szCs w:val="22"/>
              </w:rPr>
            </w:pPr>
            <w:r>
              <w:rPr>
                <w:rFonts w:ascii="Calibri" w:eastAsia="Calibri" w:hAnsi="Calibri" w:cs="Calibri"/>
                <w:sz w:val="22"/>
                <w:szCs w:val="22"/>
              </w:rPr>
              <w:t xml:space="preserve">Faustman EM, 2018 </w:t>
            </w:r>
            <w:r w:rsidRPr="00A90AE9">
              <w:rPr>
                <w:rFonts w:ascii="Calibri" w:eastAsia="Calibri" w:hAnsi="Calibri" w:cs="Calibri"/>
                <w:sz w:val="22"/>
                <w:szCs w:val="22"/>
                <w:highlight w:val="yellow"/>
              </w:rPr>
              <w:t>(required)</w:t>
            </w:r>
          </w:p>
          <w:p w14:paraId="411A5113" w14:textId="77777777" w:rsidR="00A46DC2" w:rsidRDefault="00A46DC2" w:rsidP="00A46DC2">
            <w:pPr>
              <w:numPr>
                <w:ilvl w:val="0"/>
                <w:numId w:val="16"/>
              </w:numPr>
              <w:spacing w:line="276" w:lineRule="auto"/>
              <w:ind w:left="346" w:hanging="271"/>
              <w:rPr>
                <w:rFonts w:ascii="Calibri" w:eastAsia="Calibri" w:hAnsi="Calibri" w:cs="Calibri"/>
                <w:sz w:val="22"/>
                <w:szCs w:val="22"/>
              </w:rPr>
            </w:pPr>
            <w:proofErr w:type="spellStart"/>
            <w:r>
              <w:rPr>
                <w:rFonts w:ascii="Calibri" w:eastAsia="Calibri" w:hAnsi="Calibri" w:cs="Calibri"/>
                <w:sz w:val="22"/>
                <w:szCs w:val="22"/>
              </w:rPr>
              <w:t>Cheehan</w:t>
            </w:r>
            <w:proofErr w:type="spellEnd"/>
            <w:r>
              <w:rPr>
                <w:rFonts w:ascii="Calibri" w:eastAsia="Calibri" w:hAnsi="Calibri" w:cs="Calibri"/>
                <w:sz w:val="22"/>
                <w:szCs w:val="22"/>
              </w:rPr>
              <w:t xml:space="preserve"> MC, 2016 </w:t>
            </w:r>
            <w:r w:rsidRPr="00A90AE9">
              <w:rPr>
                <w:rFonts w:ascii="Calibri" w:eastAsia="Calibri" w:hAnsi="Calibri" w:cs="Calibri"/>
                <w:sz w:val="22"/>
                <w:szCs w:val="22"/>
                <w:highlight w:val="yellow"/>
              </w:rPr>
              <w:t>(required)</w:t>
            </w:r>
          </w:p>
          <w:p w14:paraId="29A52390" w14:textId="77777777" w:rsidR="00A46DC2" w:rsidRDefault="00A46DC2" w:rsidP="00A46DC2">
            <w:pPr>
              <w:numPr>
                <w:ilvl w:val="0"/>
                <w:numId w:val="16"/>
              </w:numPr>
              <w:spacing w:line="276" w:lineRule="auto"/>
              <w:ind w:left="346" w:hanging="271"/>
              <w:rPr>
                <w:rFonts w:ascii="Calibri" w:eastAsia="Calibri" w:hAnsi="Calibri" w:cs="Calibri"/>
                <w:sz w:val="22"/>
                <w:szCs w:val="22"/>
              </w:rPr>
            </w:pPr>
            <w:r>
              <w:rPr>
                <w:rFonts w:ascii="Calibri" w:eastAsia="Calibri" w:hAnsi="Calibri" w:cs="Calibri"/>
                <w:sz w:val="22"/>
                <w:szCs w:val="22"/>
              </w:rPr>
              <w:t>NRC, 1994, “Current Approaches to Risk Assessment” (optional)</w:t>
            </w:r>
          </w:p>
          <w:p w14:paraId="3F52271A" w14:textId="77777777" w:rsidR="00A46DC2" w:rsidRDefault="00A46DC2" w:rsidP="00A46DC2">
            <w:pPr>
              <w:numPr>
                <w:ilvl w:val="0"/>
                <w:numId w:val="16"/>
              </w:numPr>
              <w:spacing w:line="276" w:lineRule="auto"/>
              <w:ind w:left="346" w:hanging="271"/>
              <w:rPr>
                <w:rFonts w:ascii="Calibri" w:eastAsia="Calibri" w:hAnsi="Calibri" w:cs="Calibri"/>
                <w:sz w:val="22"/>
                <w:szCs w:val="22"/>
              </w:rPr>
            </w:pPr>
            <w:r>
              <w:rPr>
                <w:rFonts w:ascii="Calibri" w:eastAsia="Calibri" w:hAnsi="Calibri" w:cs="Calibri"/>
                <w:sz w:val="22"/>
                <w:szCs w:val="22"/>
              </w:rPr>
              <w:t>Faustman, (2018). Water Security: Integrating Lessons Learned for Water Quality, Quantity and Sustainability. In T. Beer, J. Li, &amp; K. Alverson (Eds.), Global Change and Future Earth: The Geoscience Perspective (Special Publications of the International Union of Geodesy and Geophysics, pp. 121-130). Cambridge: Cambridge University Press. (optional read for a more Engineering focus on risk assessment)</w:t>
            </w:r>
          </w:p>
          <w:p w14:paraId="4DB2D77A" w14:textId="77777777" w:rsidR="00A46DC2" w:rsidRDefault="00A46DC2" w:rsidP="00A46DC2">
            <w:pPr>
              <w:numPr>
                <w:ilvl w:val="0"/>
                <w:numId w:val="16"/>
              </w:numPr>
              <w:spacing w:line="276" w:lineRule="auto"/>
              <w:ind w:left="346" w:hanging="271"/>
              <w:rPr>
                <w:rFonts w:ascii="Calibri" w:eastAsia="Calibri" w:hAnsi="Calibri" w:cs="Calibri"/>
                <w:sz w:val="22"/>
                <w:szCs w:val="22"/>
              </w:rPr>
            </w:pPr>
            <w:r>
              <w:rPr>
                <w:rFonts w:ascii="Calibri" w:eastAsia="Calibri" w:hAnsi="Calibri" w:cs="Calibri"/>
                <w:sz w:val="22"/>
                <w:szCs w:val="22"/>
              </w:rPr>
              <w:t>“Joint Risk Assessment Operational Tool (‎JRA OT)‎.” (optional read for those especially interested in One Health)</w:t>
            </w:r>
          </w:p>
          <w:p w14:paraId="4D64BAA6" w14:textId="0403BBFF" w:rsidR="00787775" w:rsidRDefault="00787775" w:rsidP="00B2189B">
            <w:pPr>
              <w:spacing w:line="276" w:lineRule="auto"/>
              <w:rPr>
                <w:rFonts w:ascii="Calibri" w:eastAsia="Calibri" w:hAnsi="Calibri" w:cs="Calibri"/>
                <w:sz w:val="22"/>
                <w:szCs w:val="22"/>
                <w:highlight w:val="yellow"/>
              </w:rPr>
            </w:pPr>
            <w:hyperlink r:id="rId38" w:history="1">
              <w:r w:rsidRPr="00C03E95">
                <w:rPr>
                  <w:rStyle w:val="Hyperlink"/>
                  <w:rFonts w:ascii="Calibri" w:eastAsia="Calibri" w:hAnsi="Calibri" w:cs="Calibri"/>
                  <w:sz w:val="22"/>
                  <w:szCs w:val="22"/>
                </w:rPr>
                <w:t>https://www.who.int/initiatives/tripartite-zoonosi</w:t>
              </w:r>
              <w:r w:rsidRPr="00C03E95">
                <w:rPr>
                  <w:rStyle w:val="Hyperlink"/>
                  <w:rFonts w:ascii="Calibri" w:eastAsia="Calibri" w:hAnsi="Calibri" w:cs="Calibri"/>
                  <w:sz w:val="22"/>
                  <w:szCs w:val="22"/>
                </w:rPr>
                <w:t>s</w:t>
              </w:r>
              <w:r w:rsidRPr="00C03E95">
                <w:rPr>
                  <w:rStyle w:val="Hyperlink"/>
                  <w:rFonts w:ascii="Calibri" w:eastAsia="Calibri" w:hAnsi="Calibri" w:cs="Calibri"/>
                  <w:sz w:val="22"/>
                  <w:szCs w:val="22"/>
                </w:rPr>
                <w:t>-guide/joint-risk-assessment-operational-tool</w:t>
              </w:r>
            </w:hyperlink>
            <w:r w:rsidRPr="00787775">
              <w:rPr>
                <w:rFonts w:ascii="Calibri" w:eastAsia="Calibri" w:hAnsi="Calibri" w:cs="Calibri"/>
                <w:sz w:val="22"/>
                <w:szCs w:val="22"/>
                <w:highlight w:val="yellow"/>
              </w:rPr>
              <w:t xml:space="preserve"> </w:t>
            </w:r>
          </w:p>
          <w:p w14:paraId="7746EA92" w14:textId="77777777" w:rsidR="00787775" w:rsidRDefault="00787775" w:rsidP="00B2189B">
            <w:pPr>
              <w:spacing w:line="276" w:lineRule="auto"/>
              <w:rPr>
                <w:rFonts w:ascii="Calibri" w:eastAsia="Calibri" w:hAnsi="Calibri" w:cs="Calibri"/>
                <w:sz w:val="22"/>
                <w:szCs w:val="22"/>
                <w:highlight w:val="yellow"/>
              </w:rPr>
            </w:pPr>
          </w:p>
          <w:p w14:paraId="08B392A3" w14:textId="2C594208" w:rsidR="00A46DC2" w:rsidRDefault="00A46DC2" w:rsidP="00B2189B">
            <w:pPr>
              <w:spacing w:line="276" w:lineRule="auto"/>
              <w:rPr>
                <w:rFonts w:ascii="Calibri" w:eastAsia="Calibri" w:hAnsi="Calibri" w:cs="Calibri"/>
                <w:sz w:val="22"/>
                <w:szCs w:val="22"/>
              </w:rPr>
            </w:pPr>
            <w:r w:rsidRPr="00A90AE9">
              <w:rPr>
                <w:rFonts w:ascii="Calibri" w:eastAsia="Calibri" w:hAnsi="Calibri" w:cs="Calibri"/>
                <w:sz w:val="22"/>
                <w:szCs w:val="22"/>
                <w:highlight w:val="yellow"/>
              </w:rPr>
              <w:t>Assignment:</w:t>
            </w:r>
            <w:r>
              <w:rPr>
                <w:rFonts w:ascii="Calibri" w:eastAsia="Calibri" w:hAnsi="Calibri" w:cs="Calibri"/>
                <w:sz w:val="22"/>
                <w:szCs w:val="22"/>
              </w:rPr>
              <w:t xml:space="preserve"> Focus question on Risk Assessment</w:t>
            </w:r>
          </w:p>
          <w:p w14:paraId="6C0D3421" w14:textId="77777777" w:rsidR="00A46DC2" w:rsidRDefault="00A46DC2" w:rsidP="00B2189B">
            <w:pPr>
              <w:spacing w:line="276" w:lineRule="auto"/>
              <w:rPr>
                <w:rFonts w:ascii="Calibri" w:eastAsia="Calibri" w:hAnsi="Calibri" w:cs="Calibri"/>
                <w:sz w:val="22"/>
                <w:szCs w:val="22"/>
              </w:rPr>
            </w:pPr>
            <w:r w:rsidRPr="00A90AE9">
              <w:rPr>
                <w:rFonts w:ascii="Calibri" w:eastAsia="Calibri" w:hAnsi="Calibri" w:cs="Calibri"/>
                <w:sz w:val="22"/>
                <w:szCs w:val="22"/>
                <w:highlight w:val="yellow"/>
              </w:rPr>
              <w:t>Review Group Project Options for Discussion</w:t>
            </w:r>
            <w:r>
              <w:rPr>
                <w:rFonts w:ascii="Calibri" w:eastAsia="Calibri" w:hAnsi="Calibri" w:cs="Calibri"/>
                <w:sz w:val="22"/>
                <w:szCs w:val="22"/>
              </w:rPr>
              <w:t xml:space="preserve"> (new ideas are welcome!)</w:t>
            </w:r>
          </w:p>
        </w:tc>
      </w:tr>
      <w:tr w:rsidR="00A46DC2" w14:paraId="49F9BCC0" w14:textId="77777777" w:rsidTr="00F40C96">
        <w:trPr>
          <w:trHeight w:val="2009"/>
        </w:trPr>
        <w:tc>
          <w:tcPr>
            <w:tcW w:w="1331" w:type="dxa"/>
            <w:tcBorders>
              <w:top w:val="single" w:sz="4" w:space="0" w:color="000000"/>
              <w:left w:val="single" w:sz="4" w:space="0" w:color="000000"/>
              <w:bottom w:val="single" w:sz="4" w:space="0" w:color="000000"/>
              <w:right w:val="single" w:sz="4" w:space="0" w:color="000000"/>
            </w:tcBorders>
            <w:hideMark/>
          </w:tcPr>
          <w:p w14:paraId="7A66DD11"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Session 2</w:t>
            </w:r>
          </w:p>
          <w:p w14:paraId="573BD29B" w14:textId="60D0E1C6"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10/0</w:t>
            </w:r>
            <w:r w:rsidR="007870D5">
              <w:rPr>
                <w:rFonts w:ascii="Calibri" w:eastAsia="Calibri" w:hAnsi="Calibri" w:cs="Calibri"/>
                <w:sz w:val="22"/>
                <w:szCs w:val="22"/>
              </w:rPr>
              <w:t>1</w:t>
            </w:r>
            <w:r>
              <w:rPr>
                <w:rFonts w:ascii="Calibri" w:eastAsia="Calibri" w:hAnsi="Calibri" w:cs="Calibri"/>
                <w:sz w:val="22"/>
                <w:szCs w:val="22"/>
              </w:rPr>
              <w:t>/202</w:t>
            </w:r>
            <w:r w:rsidR="007870D5">
              <w:rPr>
                <w:rFonts w:ascii="Calibri" w:eastAsia="Calibri" w:hAnsi="Calibri" w:cs="Calibri"/>
                <w:sz w:val="22"/>
                <w:szCs w:val="22"/>
              </w:rPr>
              <w:t>4</w:t>
            </w:r>
          </w:p>
          <w:p w14:paraId="2D0B60D9"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Tuesday</w:t>
            </w:r>
          </w:p>
        </w:tc>
        <w:tc>
          <w:tcPr>
            <w:tcW w:w="4337" w:type="dxa"/>
            <w:tcBorders>
              <w:top w:val="single" w:sz="4" w:space="0" w:color="000000"/>
              <w:left w:val="single" w:sz="4" w:space="0" w:color="000000"/>
              <w:bottom w:val="single" w:sz="4" w:space="0" w:color="000000"/>
              <w:right w:val="single" w:sz="4" w:space="0" w:color="000000"/>
            </w:tcBorders>
          </w:tcPr>
          <w:p w14:paraId="288F24D3"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Perceptions of Risk</w:t>
            </w:r>
            <w:r w:rsidRPr="0076669F">
              <w:rPr>
                <w:rFonts w:ascii="Calibri" w:eastAsia="Calibri" w:hAnsi="Calibri" w:cs="Calibri"/>
                <w:sz w:val="22"/>
                <w:szCs w:val="22"/>
              </w:rPr>
              <w:t xml:space="preserve"> </w:t>
            </w:r>
          </w:p>
          <w:p w14:paraId="16846AC7"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-Faustman</w:t>
            </w:r>
          </w:p>
          <w:p w14:paraId="710109A4"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General Discussion on Student Projects</w:t>
            </w:r>
          </w:p>
          <w:p w14:paraId="4FDBBF01" w14:textId="7BFCDFD0" w:rsidR="00A46DC2" w:rsidRDefault="00F40C96" w:rsidP="00B2189B">
            <w:pPr>
              <w:spacing w:line="276" w:lineRule="auto"/>
              <w:rPr>
                <w:rFonts w:ascii="Calibri" w:eastAsia="Calibri" w:hAnsi="Calibri" w:cs="Calibri"/>
                <w:sz w:val="22"/>
                <w:szCs w:val="22"/>
              </w:rPr>
            </w:pPr>
            <w:r>
              <w:rPr>
                <w:rFonts w:ascii="Calibri" w:eastAsia="Calibri" w:hAnsi="Calibri" w:cs="Calibri"/>
                <w:sz w:val="22"/>
                <w:szCs w:val="22"/>
              </w:rPr>
              <w:t>-Faustman</w:t>
            </w:r>
          </w:p>
          <w:p w14:paraId="3C3B6EE4" w14:textId="77777777" w:rsidR="00A46DC2" w:rsidRDefault="00A46DC2" w:rsidP="00B2189B">
            <w:pPr>
              <w:spacing w:line="276" w:lineRule="auto"/>
              <w:rPr>
                <w:rFonts w:ascii="Calibri" w:eastAsia="Calibri" w:hAnsi="Calibri" w:cs="Calibri"/>
                <w:sz w:val="22"/>
                <w:szCs w:val="22"/>
              </w:rPr>
            </w:pPr>
          </w:p>
        </w:tc>
        <w:tc>
          <w:tcPr>
            <w:tcW w:w="4232" w:type="dxa"/>
            <w:tcBorders>
              <w:top w:val="single" w:sz="4" w:space="0" w:color="000000"/>
              <w:left w:val="single" w:sz="4" w:space="0" w:color="000000"/>
              <w:bottom w:val="single" w:sz="4" w:space="0" w:color="000000"/>
              <w:right w:val="single" w:sz="4" w:space="0" w:color="000000"/>
            </w:tcBorders>
            <w:hideMark/>
          </w:tcPr>
          <w:p w14:paraId="4F19FF63" w14:textId="77777777" w:rsidR="00A46DC2" w:rsidRPr="0076669F" w:rsidRDefault="00A46DC2" w:rsidP="00A46DC2">
            <w:pPr>
              <w:numPr>
                <w:ilvl w:val="0"/>
                <w:numId w:val="17"/>
              </w:numPr>
              <w:spacing w:line="276" w:lineRule="auto"/>
              <w:ind w:left="346"/>
              <w:rPr>
                <w:rFonts w:ascii="Calibri" w:eastAsia="Calibri" w:hAnsi="Calibri" w:cs="Calibri"/>
                <w:sz w:val="22"/>
                <w:szCs w:val="22"/>
                <w:highlight w:val="yellow"/>
              </w:rPr>
            </w:pPr>
            <w:r w:rsidRPr="0076669F">
              <w:rPr>
                <w:rFonts w:ascii="Calibri" w:eastAsia="Calibri" w:hAnsi="Calibri" w:cs="Calibri"/>
                <w:sz w:val="22"/>
                <w:szCs w:val="22"/>
                <w:highlight w:val="yellow"/>
              </w:rPr>
              <w:t>Slovic P, 1990 (required)</w:t>
            </w:r>
          </w:p>
          <w:p w14:paraId="33675BA6" w14:textId="77777777" w:rsidR="00A46DC2" w:rsidRPr="0076669F" w:rsidRDefault="00A46DC2" w:rsidP="00A46DC2">
            <w:pPr>
              <w:numPr>
                <w:ilvl w:val="0"/>
                <w:numId w:val="17"/>
              </w:numPr>
              <w:spacing w:line="276" w:lineRule="auto"/>
              <w:ind w:left="346"/>
              <w:rPr>
                <w:rFonts w:ascii="Calibri" w:eastAsia="Calibri" w:hAnsi="Calibri" w:cs="Calibri"/>
                <w:sz w:val="22"/>
                <w:szCs w:val="22"/>
                <w:highlight w:val="yellow"/>
              </w:rPr>
            </w:pPr>
            <w:r w:rsidRPr="0076669F">
              <w:rPr>
                <w:rFonts w:ascii="Calibri" w:eastAsia="Calibri" w:hAnsi="Calibri" w:cs="Calibri"/>
                <w:sz w:val="22"/>
                <w:szCs w:val="22"/>
                <w:highlight w:val="yellow"/>
              </w:rPr>
              <w:t>Maibach E, 2016 (required)</w:t>
            </w:r>
          </w:p>
          <w:p w14:paraId="1F33AB40" w14:textId="77777777" w:rsidR="00A46DC2" w:rsidRDefault="00A46DC2" w:rsidP="00A46DC2">
            <w:pPr>
              <w:numPr>
                <w:ilvl w:val="0"/>
                <w:numId w:val="17"/>
              </w:numPr>
              <w:spacing w:line="276" w:lineRule="auto"/>
              <w:ind w:left="346"/>
              <w:rPr>
                <w:rFonts w:ascii="Calibri" w:eastAsia="Calibri" w:hAnsi="Calibri" w:cs="Calibri"/>
                <w:sz w:val="22"/>
                <w:szCs w:val="22"/>
              </w:rPr>
            </w:pPr>
            <w:r>
              <w:rPr>
                <w:rFonts w:ascii="Calibri" w:eastAsia="Calibri" w:hAnsi="Calibri" w:cs="Calibri"/>
                <w:sz w:val="22"/>
                <w:szCs w:val="22"/>
              </w:rPr>
              <w:t>Wong EY, 2003 (optional)</w:t>
            </w:r>
          </w:p>
          <w:p w14:paraId="1C3D75B7" w14:textId="77777777" w:rsidR="00A46DC2" w:rsidRDefault="00A46DC2" w:rsidP="00A46DC2">
            <w:pPr>
              <w:numPr>
                <w:ilvl w:val="0"/>
                <w:numId w:val="17"/>
              </w:numPr>
              <w:spacing w:line="276" w:lineRule="auto"/>
              <w:ind w:left="346"/>
              <w:rPr>
                <w:rFonts w:ascii="Calibri" w:eastAsia="Calibri" w:hAnsi="Calibri" w:cs="Calibri"/>
                <w:sz w:val="22"/>
                <w:szCs w:val="22"/>
              </w:rPr>
            </w:pPr>
            <w:r>
              <w:rPr>
                <w:rFonts w:ascii="Calibri" w:eastAsia="Calibri" w:hAnsi="Calibri" w:cs="Calibri"/>
                <w:sz w:val="22"/>
                <w:szCs w:val="22"/>
              </w:rPr>
              <w:t>NRC, 1994, “Science and Judgment in Risk Assessment” (optional for those interested in the role that the National Academy has played in defining risk assessment)</w:t>
            </w:r>
          </w:p>
          <w:p w14:paraId="7CD9C18C" w14:textId="77777777" w:rsidR="00A46DC2" w:rsidRDefault="00A46DC2" w:rsidP="00B2189B">
            <w:pPr>
              <w:spacing w:line="276" w:lineRule="auto"/>
              <w:ind w:left="346"/>
              <w:rPr>
                <w:rFonts w:ascii="Calibri" w:eastAsia="Calibri" w:hAnsi="Calibri" w:cs="Calibri"/>
                <w:sz w:val="22"/>
                <w:szCs w:val="22"/>
              </w:rPr>
            </w:pPr>
          </w:p>
          <w:p w14:paraId="48E3106B"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Assignment: Focus question</w:t>
            </w:r>
          </w:p>
        </w:tc>
      </w:tr>
      <w:tr w:rsidR="00A46DC2" w14:paraId="0C7CAF3B"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0CCAF076"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Session 3</w:t>
            </w:r>
          </w:p>
          <w:p w14:paraId="6077A91F" w14:textId="1C057E6D"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10/0</w:t>
            </w:r>
            <w:r w:rsidR="007870D5">
              <w:rPr>
                <w:rFonts w:ascii="Calibri" w:eastAsia="Calibri" w:hAnsi="Calibri" w:cs="Calibri"/>
                <w:sz w:val="22"/>
                <w:szCs w:val="22"/>
              </w:rPr>
              <w:t>3</w:t>
            </w:r>
            <w:r>
              <w:rPr>
                <w:rFonts w:ascii="Calibri" w:eastAsia="Calibri" w:hAnsi="Calibri" w:cs="Calibri"/>
                <w:sz w:val="22"/>
                <w:szCs w:val="22"/>
              </w:rPr>
              <w:t>/202</w:t>
            </w:r>
            <w:r w:rsidR="007870D5">
              <w:rPr>
                <w:rFonts w:ascii="Calibri" w:eastAsia="Calibri" w:hAnsi="Calibri" w:cs="Calibri"/>
                <w:sz w:val="22"/>
                <w:szCs w:val="22"/>
              </w:rPr>
              <w:t>4</w:t>
            </w:r>
          </w:p>
          <w:p w14:paraId="699FE453"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lastRenderedPageBreak/>
              <w:t>Thursday</w:t>
            </w:r>
          </w:p>
        </w:tc>
        <w:tc>
          <w:tcPr>
            <w:tcW w:w="4337" w:type="dxa"/>
            <w:tcBorders>
              <w:top w:val="single" w:sz="4" w:space="0" w:color="000000"/>
              <w:left w:val="single" w:sz="4" w:space="0" w:color="000000"/>
              <w:bottom w:val="single" w:sz="4" w:space="0" w:color="000000"/>
              <w:right w:val="single" w:sz="4" w:space="0" w:color="000000"/>
            </w:tcBorders>
            <w:hideMark/>
          </w:tcPr>
          <w:p w14:paraId="36072ABB"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lastRenderedPageBreak/>
              <w:t>Identification of Hazard I and II, Structure Activity and Chronic Bioassays</w:t>
            </w:r>
            <w:r w:rsidRPr="0076669F">
              <w:rPr>
                <w:rFonts w:ascii="Calibri" w:eastAsia="Calibri" w:hAnsi="Calibri" w:cs="Calibri"/>
                <w:sz w:val="22"/>
                <w:szCs w:val="22"/>
              </w:rPr>
              <w:t xml:space="preserve"> </w:t>
            </w:r>
          </w:p>
          <w:p w14:paraId="4BFF14F6"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lastRenderedPageBreak/>
              <w:t>-Faustman</w:t>
            </w:r>
          </w:p>
          <w:p w14:paraId="13D3F0B8" w14:textId="77777777" w:rsidR="00A46DC2" w:rsidRDefault="00A46DC2" w:rsidP="00B2189B">
            <w:pPr>
              <w:spacing w:line="276" w:lineRule="auto"/>
              <w:rPr>
                <w:rFonts w:ascii="Calibri" w:eastAsia="Calibri" w:hAnsi="Calibri" w:cs="Calibri"/>
                <w:b/>
                <w:sz w:val="22"/>
                <w:szCs w:val="22"/>
              </w:rPr>
            </w:pPr>
            <w:r>
              <w:rPr>
                <w:rFonts w:ascii="Calibri" w:eastAsia="Calibri" w:hAnsi="Calibri" w:cs="Calibri"/>
                <w:b/>
                <w:sz w:val="22"/>
                <w:szCs w:val="22"/>
              </w:rPr>
              <w:t>Due: Choose Group Project topic</w:t>
            </w:r>
          </w:p>
          <w:p w14:paraId="61A896C6" w14:textId="77777777" w:rsidR="00A46DC2" w:rsidRDefault="00A46DC2" w:rsidP="00B2189B">
            <w:pPr>
              <w:spacing w:line="276" w:lineRule="auto"/>
              <w:rPr>
                <w:rFonts w:ascii="Calibri" w:eastAsia="Calibri" w:hAnsi="Calibri" w:cs="Calibri"/>
                <w:b/>
                <w:sz w:val="22"/>
                <w:szCs w:val="22"/>
              </w:rPr>
            </w:pPr>
            <w:r>
              <w:rPr>
                <w:rFonts w:ascii="Calibri" w:eastAsia="Calibri" w:hAnsi="Calibri" w:cs="Calibri"/>
                <w:b/>
                <w:sz w:val="22"/>
                <w:szCs w:val="22"/>
              </w:rPr>
              <w:t>Due:  Choose Bioassay or Indicator focus</w:t>
            </w:r>
          </w:p>
          <w:p w14:paraId="04D1E353" w14:textId="77777777" w:rsidR="00F40C96" w:rsidRDefault="00F40C96" w:rsidP="00F40C96">
            <w:pPr>
              <w:spacing w:line="276" w:lineRule="auto"/>
              <w:rPr>
                <w:rFonts w:ascii="Calibri" w:eastAsia="Calibri" w:hAnsi="Calibri" w:cs="Calibri"/>
                <w:sz w:val="22"/>
                <w:szCs w:val="22"/>
              </w:rPr>
            </w:pPr>
            <w:r>
              <w:rPr>
                <w:rFonts w:ascii="Calibri" w:eastAsia="Calibri" w:hAnsi="Calibri" w:cs="Calibri"/>
                <w:sz w:val="22"/>
                <w:szCs w:val="22"/>
              </w:rPr>
              <w:t>-Faustman</w:t>
            </w:r>
          </w:p>
          <w:p w14:paraId="44C68408" w14:textId="77777777" w:rsidR="00F40C96" w:rsidRDefault="00F40C96" w:rsidP="00B2189B">
            <w:pPr>
              <w:spacing w:line="276" w:lineRule="auto"/>
              <w:rPr>
                <w:rFonts w:ascii="Calibri" w:eastAsia="Calibri" w:hAnsi="Calibri" w:cs="Calibri"/>
                <w:b/>
                <w:sz w:val="22"/>
                <w:szCs w:val="22"/>
              </w:rPr>
            </w:pPr>
          </w:p>
        </w:tc>
        <w:tc>
          <w:tcPr>
            <w:tcW w:w="4232" w:type="dxa"/>
            <w:tcBorders>
              <w:top w:val="single" w:sz="4" w:space="0" w:color="000000"/>
              <w:left w:val="single" w:sz="4" w:space="0" w:color="000000"/>
              <w:bottom w:val="single" w:sz="4" w:space="0" w:color="000000"/>
              <w:right w:val="single" w:sz="4" w:space="0" w:color="000000"/>
            </w:tcBorders>
            <w:hideMark/>
          </w:tcPr>
          <w:p w14:paraId="0EC401CC" w14:textId="77777777" w:rsidR="00A46DC2" w:rsidRPr="00BE695C" w:rsidRDefault="00A46DC2" w:rsidP="00A46DC2">
            <w:pPr>
              <w:numPr>
                <w:ilvl w:val="0"/>
                <w:numId w:val="18"/>
              </w:numPr>
              <w:spacing w:line="276" w:lineRule="auto"/>
              <w:ind w:left="346"/>
              <w:rPr>
                <w:rFonts w:ascii="Calibri" w:eastAsia="Calibri" w:hAnsi="Calibri" w:cs="Calibri"/>
                <w:sz w:val="22"/>
                <w:szCs w:val="22"/>
                <w:highlight w:val="yellow"/>
              </w:rPr>
            </w:pPr>
            <w:r w:rsidRPr="00BE695C">
              <w:rPr>
                <w:rFonts w:ascii="Calibri" w:eastAsia="Calibri" w:hAnsi="Calibri" w:cs="Calibri"/>
                <w:sz w:val="22"/>
                <w:szCs w:val="22"/>
                <w:highlight w:val="yellow"/>
              </w:rPr>
              <w:lastRenderedPageBreak/>
              <w:t>Faustman EM, 2018 (required)</w:t>
            </w:r>
          </w:p>
          <w:p w14:paraId="1085AF40" w14:textId="77777777" w:rsidR="00A46DC2" w:rsidRDefault="00A46DC2" w:rsidP="00A46DC2">
            <w:pPr>
              <w:numPr>
                <w:ilvl w:val="0"/>
                <w:numId w:val="18"/>
              </w:numPr>
              <w:spacing w:line="276" w:lineRule="auto"/>
              <w:ind w:left="346"/>
              <w:rPr>
                <w:rFonts w:ascii="Calibri" w:eastAsia="Calibri" w:hAnsi="Calibri" w:cs="Calibri"/>
                <w:sz w:val="22"/>
                <w:szCs w:val="22"/>
              </w:rPr>
            </w:pPr>
            <w:r>
              <w:rPr>
                <w:rFonts w:ascii="Calibri" w:eastAsia="Calibri" w:hAnsi="Calibri" w:cs="Calibri"/>
                <w:sz w:val="22"/>
                <w:szCs w:val="22"/>
              </w:rPr>
              <w:lastRenderedPageBreak/>
              <w:t>USEPA, 2005, “Guidelines for Carcinogen Risk Assessment” (optional (or choose a section))</w:t>
            </w:r>
          </w:p>
          <w:p w14:paraId="73A0F04E" w14:textId="77777777" w:rsidR="00A46DC2" w:rsidRPr="00BE695C" w:rsidRDefault="00A46DC2" w:rsidP="00A46DC2">
            <w:pPr>
              <w:numPr>
                <w:ilvl w:val="0"/>
                <w:numId w:val="18"/>
              </w:numPr>
              <w:spacing w:line="276" w:lineRule="auto"/>
              <w:ind w:left="346"/>
              <w:rPr>
                <w:rFonts w:ascii="Calibri" w:eastAsia="Calibri" w:hAnsi="Calibri" w:cs="Calibri"/>
                <w:sz w:val="22"/>
                <w:szCs w:val="22"/>
                <w:highlight w:val="yellow"/>
              </w:rPr>
            </w:pPr>
            <w:r w:rsidRPr="00BE695C">
              <w:rPr>
                <w:rFonts w:ascii="Calibri" w:eastAsia="Calibri" w:hAnsi="Calibri" w:cs="Calibri"/>
                <w:sz w:val="22"/>
                <w:szCs w:val="22"/>
                <w:highlight w:val="yellow"/>
              </w:rPr>
              <w:t>Pearce N, 2015 (required)</w:t>
            </w:r>
          </w:p>
          <w:p w14:paraId="002FDA2C" w14:textId="77777777" w:rsidR="00A46DC2" w:rsidRDefault="00A46DC2" w:rsidP="00A46DC2">
            <w:pPr>
              <w:numPr>
                <w:ilvl w:val="0"/>
                <w:numId w:val="18"/>
              </w:numPr>
              <w:spacing w:line="276" w:lineRule="auto"/>
              <w:ind w:left="346"/>
              <w:rPr>
                <w:rFonts w:ascii="Calibri" w:eastAsia="Calibri" w:hAnsi="Calibri" w:cs="Calibri"/>
                <w:sz w:val="22"/>
                <w:szCs w:val="22"/>
              </w:rPr>
            </w:pPr>
            <w:r>
              <w:rPr>
                <w:rFonts w:ascii="Calibri" w:eastAsia="Calibri" w:hAnsi="Calibri" w:cs="Calibri"/>
                <w:sz w:val="22"/>
                <w:szCs w:val="22"/>
              </w:rPr>
              <w:t>NRC, 2007, “Toxicity Testing in the 21</w:t>
            </w:r>
            <w:r>
              <w:rPr>
                <w:rFonts w:ascii="Calibri" w:eastAsia="Calibri" w:hAnsi="Calibri" w:cs="Calibri"/>
                <w:sz w:val="22"/>
                <w:szCs w:val="22"/>
                <w:vertAlign w:val="superscript"/>
              </w:rPr>
              <w:t>st</w:t>
            </w:r>
            <w:r>
              <w:rPr>
                <w:rFonts w:ascii="Calibri" w:eastAsia="Calibri" w:hAnsi="Calibri" w:cs="Calibri"/>
                <w:sz w:val="22"/>
                <w:szCs w:val="22"/>
              </w:rPr>
              <w:t xml:space="preserve"> Century” (optional)</w:t>
            </w:r>
          </w:p>
          <w:p w14:paraId="46D18AF2" w14:textId="77777777" w:rsidR="00A46DC2" w:rsidRDefault="00A46DC2" w:rsidP="00B2189B">
            <w:pPr>
              <w:spacing w:line="276" w:lineRule="auto"/>
              <w:rPr>
                <w:rFonts w:ascii="Calibri" w:eastAsia="Calibri" w:hAnsi="Calibri" w:cs="Calibri"/>
                <w:sz w:val="22"/>
                <w:szCs w:val="22"/>
              </w:rPr>
            </w:pPr>
          </w:p>
          <w:p w14:paraId="6FCC5242"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Assignment for focus questions will continue throughout the quarter</w:t>
            </w:r>
          </w:p>
        </w:tc>
      </w:tr>
      <w:tr w:rsidR="00A46DC2" w14:paraId="45352C2E"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265B2AA6"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lastRenderedPageBreak/>
              <w:t>Session 4</w:t>
            </w:r>
          </w:p>
          <w:p w14:paraId="127FEF56" w14:textId="2BB8054C"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10/</w:t>
            </w:r>
            <w:r w:rsidR="007870D5">
              <w:rPr>
                <w:rFonts w:ascii="Calibri" w:eastAsia="Calibri" w:hAnsi="Calibri" w:cs="Calibri"/>
                <w:sz w:val="22"/>
                <w:szCs w:val="22"/>
              </w:rPr>
              <w:t>08</w:t>
            </w:r>
            <w:r>
              <w:rPr>
                <w:rFonts w:ascii="Calibri" w:eastAsia="Calibri" w:hAnsi="Calibri" w:cs="Calibri"/>
                <w:sz w:val="22"/>
                <w:szCs w:val="22"/>
              </w:rPr>
              <w:t>/202</w:t>
            </w:r>
            <w:r w:rsidR="007870D5">
              <w:rPr>
                <w:rFonts w:ascii="Calibri" w:eastAsia="Calibri" w:hAnsi="Calibri" w:cs="Calibri"/>
                <w:sz w:val="22"/>
                <w:szCs w:val="22"/>
              </w:rPr>
              <w:t>4</w:t>
            </w:r>
          </w:p>
          <w:p w14:paraId="510D5F3A"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Tuesday</w:t>
            </w:r>
          </w:p>
        </w:tc>
        <w:tc>
          <w:tcPr>
            <w:tcW w:w="4337" w:type="dxa"/>
            <w:tcBorders>
              <w:top w:val="single" w:sz="4" w:space="0" w:color="000000"/>
              <w:left w:val="single" w:sz="4" w:space="0" w:color="000000"/>
              <w:bottom w:val="single" w:sz="4" w:space="0" w:color="000000"/>
              <w:right w:val="single" w:sz="4" w:space="0" w:color="000000"/>
            </w:tcBorders>
          </w:tcPr>
          <w:p w14:paraId="090B1BA0"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Identification of Hazard III: Epidemiology and Exposure Assessment</w:t>
            </w:r>
          </w:p>
          <w:p w14:paraId="5AF42FCE"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-Faustman</w:t>
            </w:r>
          </w:p>
          <w:p w14:paraId="64DADE41" w14:textId="77777777" w:rsidR="00A46DC2" w:rsidRDefault="00A46DC2" w:rsidP="00B2189B">
            <w:pPr>
              <w:spacing w:line="276" w:lineRule="auto"/>
              <w:rPr>
                <w:rFonts w:ascii="Calibri" w:eastAsia="Calibri" w:hAnsi="Calibri" w:cs="Calibri"/>
                <w:sz w:val="22"/>
                <w:szCs w:val="22"/>
              </w:rPr>
            </w:pPr>
          </w:p>
          <w:p w14:paraId="3B8D5D73" w14:textId="77777777" w:rsidR="00A46DC2" w:rsidRDefault="00A46DC2" w:rsidP="00B2189B">
            <w:pPr>
              <w:spacing w:line="276" w:lineRule="auto"/>
              <w:rPr>
                <w:rFonts w:ascii="Calibri" w:eastAsia="Calibri" w:hAnsi="Calibri" w:cs="Calibri"/>
                <w:b/>
                <w:sz w:val="22"/>
                <w:szCs w:val="22"/>
              </w:rPr>
            </w:pPr>
            <w:r>
              <w:rPr>
                <w:rFonts w:ascii="Calibri" w:eastAsia="Calibri" w:hAnsi="Calibri" w:cs="Calibri"/>
                <w:sz w:val="22"/>
                <w:szCs w:val="22"/>
              </w:rPr>
              <w:t xml:space="preserve"> </w:t>
            </w:r>
          </w:p>
        </w:tc>
        <w:tc>
          <w:tcPr>
            <w:tcW w:w="4232" w:type="dxa"/>
            <w:tcBorders>
              <w:top w:val="single" w:sz="4" w:space="0" w:color="000000"/>
              <w:left w:val="single" w:sz="4" w:space="0" w:color="000000"/>
              <w:bottom w:val="single" w:sz="4" w:space="0" w:color="000000"/>
              <w:right w:val="single" w:sz="4" w:space="0" w:color="000000"/>
            </w:tcBorders>
          </w:tcPr>
          <w:p w14:paraId="3946C597" w14:textId="77777777" w:rsidR="00A46DC2" w:rsidRPr="0076669F" w:rsidRDefault="00A46DC2" w:rsidP="00A46DC2">
            <w:pPr>
              <w:numPr>
                <w:ilvl w:val="0"/>
                <w:numId w:val="19"/>
              </w:numPr>
              <w:spacing w:line="276" w:lineRule="auto"/>
              <w:ind w:left="346"/>
              <w:rPr>
                <w:rFonts w:ascii="Calibri" w:eastAsia="Calibri" w:hAnsi="Calibri" w:cs="Calibri"/>
                <w:sz w:val="22"/>
                <w:szCs w:val="22"/>
                <w:highlight w:val="yellow"/>
              </w:rPr>
            </w:pPr>
            <w:r w:rsidRPr="0076669F">
              <w:rPr>
                <w:rFonts w:ascii="Calibri" w:eastAsia="Calibri" w:hAnsi="Calibri" w:cs="Calibri"/>
                <w:sz w:val="22"/>
                <w:szCs w:val="22"/>
                <w:highlight w:val="yellow"/>
              </w:rPr>
              <w:t>USEPA, 1989 (required)</w:t>
            </w:r>
          </w:p>
          <w:p w14:paraId="6B171043" w14:textId="77777777" w:rsidR="00A46DC2" w:rsidRPr="0076669F" w:rsidRDefault="00A46DC2" w:rsidP="00A46DC2">
            <w:pPr>
              <w:numPr>
                <w:ilvl w:val="0"/>
                <w:numId w:val="19"/>
              </w:numPr>
              <w:spacing w:line="276" w:lineRule="auto"/>
              <w:ind w:left="346"/>
              <w:rPr>
                <w:rFonts w:ascii="Calibri" w:eastAsia="Calibri" w:hAnsi="Calibri" w:cs="Calibri"/>
                <w:sz w:val="22"/>
                <w:szCs w:val="22"/>
                <w:highlight w:val="yellow"/>
              </w:rPr>
            </w:pPr>
            <w:proofErr w:type="spellStart"/>
            <w:r w:rsidRPr="0076669F">
              <w:rPr>
                <w:rFonts w:ascii="Calibri" w:eastAsia="Calibri" w:hAnsi="Calibri" w:cs="Calibri"/>
                <w:sz w:val="22"/>
                <w:szCs w:val="22"/>
                <w:highlight w:val="yellow"/>
              </w:rPr>
              <w:t>Checkoway</w:t>
            </w:r>
            <w:proofErr w:type="spellEnd"/>
            <w:r w:rsidRPr="0076669F">
              <w:rPr>
                <w:rFonts w:ascii="Calibri" w:eastAsia="Calibri" w:hAnsi="Calibri" w:cs="Calibri"/>
                <w:sz w:val="22"/>
                <w:szCs w:val="22"/>
                <w:highlight w:val="yellow"/>
              </w:rPr>
              <w:t xml:space="preserve"> H, 1994 (required)</w:t>
            </w:r>
          </w:p>
          <w:p w14:paraId="6ED7D572" w14:textId="77777777" w:rsidR="00A46DC2" w:rsidRPr="0076669F" w:rsidRDefault="00A46DC2" w:rsidP="00A46DC2">
            <w:pPr>
              <w:numPr>
                <w:ilvl w:val="0"/>
                <w:numId w:val="19"/>
              </w:numPr>
              <w:spacing w:line="276" w:lineRule="auto"/>
              <w:ind w:left="346"/>
              <w:rPr>
                <w:rFonts w:ascii="Calibri" w:eastAsia="Calibri" w:hAnsi="Calibri" w:cs="Calibri"/>
                <w:sz w:val="22"/>
                <w:szCs w:val="22"/>
                <w:highlight w:val="yellow"/>
              </w:rPr>
            </w:pPr>
            <w:r w:rsidRPr="0076669F">
              <w:rPr>
                <w:rFonts w:ascii="Calibri" w:eastAsia="Calibri" w:hAnsi="Calibri" w:cs="Calibri"/>
                <w:sz w:val="22"/>
                <w:szCs w:val="22"/>
                <w:highlight w:val="yellow"/>
              </w:rPr>
              <w:t>Pearce N, 2015 (required)</w:t>
            </w:r>
          </w:p>
          <w:p w14:paraId="69246109" w14:textId="77777777" w:rsidR="00A46DC2" w:rsidRDefault="00A46DC2" w:rsidP="00A46DC2">
            <w:pPr>
              <w:numPr>
                <w:ilvl w:val="0"/>
                <w:numId w:val="19"/>
              </w:numPr>
              <w:spacing w:line="276" w:lineRule="auto"/>
              <w:ind w:left="346"/>
              <w:rPr>
                <w:rFonts w:ascii="Calibri" w:eastAsia="Calibri" w:hAnsi="Calibri" w:cs="Calibri"/>
                <w:sz w:val="22"/>
                <w:szCs w:val="22"/>
              </w:rPr>
            </w:pPr>
            <w:r>
              <w:rPr>
                <w:rFonts w:ascii="Calibri" w:eastAsia="Calibri" w:hAnsi="Calibri" w:cs="Calibri"/>
                <w:sz w:val="22"/>
                <w:szCs w:val="22"/>
              </w:rPr>
              <w:t>Faustman EM, 2000 (optional)</w:t>
            </w:r>
          </w:p>
          <w:p w14:paraId="33AB8264" w14:textId="77777777" w:rsidR="00A46DC2" w:rsidRDefault="00A46DC2" w:rsidP="00A46DC2">
            <w:pPr>
              <w:numPr>
                <w:ilvl w:val="0"/>
                <w:numId w:val="19"/>
              </w:numPr>
              <w:spacing w:line="276" w:lineRule="auto"/>
              <w:ind w:left="346"/>
              <w:rPr>
                <w:rFonts w:ascii="Calibri" w:eastAsia="Calibri" w:hAnsi="Calibri" w:cs="Calibri"/>
                <w:sz w:val="22"/>
                <w:szCs w:val="22"/>
              </w:rPr>
            </w:pPr>
            <w:r>
              <w:rPr>
                <w:rFonts w:ascii="Calibri" w:eastAsia="Calibri" w:hAnsi="Calibri" w:cs="Calibri"/>
                <w:sz w:val="22"/>
                <w:szCs w:val="22"/>
              </w:rPr>
              <w:t>Harris SG, 1997 (optional)</w:t>
            </w:r>
          </w:p>
          <w:p w14:paraId="55B6144A" w14:textId="77777777" w:rsidR="00A46DC2" w:rsidRDefault="00A46DC2" w:rsidP="00B2189B">
            <w:pPr>
              <w:spacing w:line="276" w:lineRule="auto"/>
              <w:ind w:left="346"/>
              <w:rPr>
                <w:rFonts w:ascii="Calibri" w:eastAsia="Calibri" w:hAnsi="Calibri" w:cs="Calibri"/>
                <w:sz w:val="22"/>
                <w:szCs w:val="22"/>
              </w:rPr>
            </w:pPr>
          </w:p>
        </w:tc>
      </w:tr>
      <w:tr w:rsidR="00A46DC2" w14:paraId="78D8B32B" w14:textId="77777777" w:rsidTr="00F40C96">
        <w:trPr>
          <w:trHeight w:val="2090"/>
        </w:trPr>
        <w:tc>
          <w:tcPr>
            <w:tcW w:w="1331" w:type="dxa"/>
            <w:tcBorders>
              <w:top w:val="single" w:sz="4" w:space="0" w:color="000000"/>
              <w:left w:val="single" w:sz="4" w:space="0" w:color="000000"/>
              <w:bottom w:val="single" w:sz="4" w:space="0" w:color="000000"/>
              <w:right w:val="single" w:sz="4" w:space="0" w:color="000000"/>
            </w:tcBorders>
            <w:hideMark/>
          </w:tcPr>
          <w:p w14:paraId="23ECBDA0"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Session 5</w:t>
            </w:r>
          </w:p>
          <w:p w14:paraId="4C335F97" w14:textId="1A1A897A"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10/1</w:t>
            </w:r>
            <w:r w:rsidR="007870D5">
              <w:rPr>
                <w:rFonts w:ascii="Calibri" w:eastAsia="Calibri" w:hAnsi="Calibri" w:cs="Calibri"/>
                <w:sz w:val="22"/>
                <w:szCs w:val="22"/>
              </w:rPr>
              <w:t>0</w:t>
            </w:r>
            <w:r>
              <w:rPr>
                <w:rFonts w:ascii="Calibri" w:eastAsia="Calibri" w:hAnsi="Calibri" w:cs="Calibri"/>
                <w:sz w:val="22"/>
                <w:szCs w:val="22"/>
              </w:rPr>
              <w:t>/</w:t>
            </w:r>
            <w:r w:rsidR="007870D5">
              <w:rPr>
                <w:rFonts w:ascii="Calibri" w:eastAsia="Calibri" w:hAnsi="Calibri" w:cs="Calibri"/>
                <w:sz w:val="22"/>
                <w:szCs w:val="22"/>
              </w:rPr>
              <w:t>2024</w:t>
            </w:r>
          </w:p>
          <w:p w14:paraId="69E71419"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Thursday</w:t>
            </w:r>
          </w:p>
        </w:tc>
        <w:tc>
          <w:tcPr>
            <w:tcW w:w="4337" w:type="dxa"/>
            <w:tcBorders>
              <w:top w:val="single" w:sz="4" w:space="0" w:color="000000"/>
              <w:left w:val="single" w:sz="4" w:space="0" w:color="000000"/>
              <w:bottom w:val="single" w:sz="4" w:space="0" w:color="000000"/>
              <w:right w:val="single" w:sz="4" w:space="0" w:color="000000"/>
            </w:tcBorders>
            <w:hideMark/>
          </w:tcPr>
          <w:p w14:paraId="60FAE0AA" w14:textId="56326E39"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Hazard II Short Term Assays, Biomarkers and Indicators</w:t>
            </w:r>
            <w:r w:rsidR="00F40C96">
              <w:rPr>
                <w:rFonts w:ascii="Calibri" w:eastAsia="Calibri" w:hAnsi="Calibri" w:cs="Calibri"/>
                <w:sz w:val="22"/>
                <w:szCs w:val="22"/>
              </w:rPr>
              <w:t xml:space="preserve"> and New Approach Methods NAM</w:t>
            </w:r>
            <w:r w:rsidR="009A034A">
              <w:rPr>
                <w:rFonts w:ascii="Calibri" w:eastAsia="Calibri" w:hAnsi="Calibri" w:cs="Calibri"/>
                <w:sz w:val="22"/>
                <w:szCs w:val="22"/>
              </w:rPr>
              <w:t>s</w:t>
            </w:r>
          </w:p>
          <w:p w14:paraId="1389D4F1" w14:textId="77777777" w:rsidR="00A46DC2" w:rsidRDefault="00A46DC2" w:rsidP="00B2189B">
            <w:pPr>
              <w:tabs>
                <w:tab w:val="left" w:pos="1620"/>
                <w:tab w:val="right" w:pos="8640"/>
              </w:tabs>
              <w:spacing w:line="276" w:lineRule="auto"/>
            </w:pPr>
            <w:r>
              <w:rPr>
                <w:rFonts w:ascii="Calibri" w:eastAsia="Calibri" w:hAnsi="Calibri" w:cs="Calibri"/>
                <w:sz w:val="22"/>
                <w:szCs w:val="22"/>
              </w:rPr>
              <w:t>-Faustman</w:t>
            </w:r>
          </w:p>
          <w:p w14:paraId="29BAECB5" w14:textId="63BF92BD" w:rsidR="00A46DC2" w:rsidRDefault="00A46DC2" w:rsidP="00B2189B">
            <w:pPr>
              <w:rPr>
                <w:rFonts w:ascii="Calibri" w:eastAsia="Calibri" w:hAnsi="Calibri" w:cs="Calibri"/>
                <w:sz w:val="22"/>
                <w:szCs w:val="22"/>
              </w:rPr>
            </w:pPr>
            <w:bookmarkStart w:id="1" w:name="_Hlk147161404"/>
            <w:r>
              <w:rPr>
                <w:rFonts w:ascii="Calibri" w:eastAsia="Calibri" w:hAnsi="Calibri" w:cs="Calibri"/>
                <w:b/>
                <w:sz w:val="22"/>
                <w:szCs w:val="22"/>
              </w:rPr>
              <w:t xml:space="preserve">DUE: Biomarker </w:t>
            </w:r>
            <w:r w:rsidR="00F40C96">
              <w:rPr>
                <w:rFonts w:ascii="Calibri" w:eastAsia="Calibri" w:hAnsi="Calibri" w:cs="Calibri"/>
                <w:b/>
                <w:sz w:val="22"/>
                <w:szCs w:val="22"/>
              </w:rPr>
              <w:t>a</w:t>
            </w:r>
            <w:r>
              <w:rPr>
                <w:rFonts w:ascii="Calibri" w:eastAsia="Calibri" w:hAnsi="Calibri" w:cs="Calibri"/>
                <w:b/>
                <w:sz w:val="22"/>
                <w:szCs w:val="22"/>
              </w:rPr>
              <w:t>ssay</w:t>
            </w:r>
            <w:r w:rsidR="00F40C96">
              <w:rPr>
                <w:rFonts w:ascii="Calibri" w:eastAsia="Calibri" w:hAnsi="Calibri" w:cs="Calibri"/>
                <w:b/>
                <w:sz w:val="22"/>
                <w:szCs w:val="22"/>
              </w:rPr>
              <w:t>,</w:t>
            </w:r>
            <w:r>
              <w:rPr>
                <w:rFonts w:ascii="Calibri" w:eastAsia="Calibri" w:hAnsi="Calibri" w:cs="Calibri"/>
                <w:b/>
                <w:sz w:val="22"/>
                <w:szCs w:val="22"/>
              </w:rPr>
              <w:t xml:space="preserve"> risk indicator</w:t>
            </w:r>
            <w:r w:rsidR="00F40C96">
              <w:rPr>
                <w:rFonts w:ascii="Calibri" w:eastAsia="Calibri" w:hAnsi="Calibri" w:cs="Calibri"/>
                <w:b/>
                <w:sz w:val="22"/>
                <w:szCs w:val="22"/>
              </w:rPr>
              <w:t>, NAMs</w:t>
            </w:r>
            <w:r>
              <w:rPr>
                <w:rFonts w:ascii="Calibri" w:eastAsia="Calibri" w:hAnsi="Calibri" w:cs="Calibri"/>
                <w:b/>
                <w:sz w:val="22"/>
                <w:szCs w:val="22"/>
              </w:rPr>
              <w:t xml:space="preserve"> sharing with class.  Assignment will be turned in at the end of the day of class on next Tuesday Oct 17.</w:t>
            </w:r>
            <w:bookmarkEnd w:id="1"/>
          </w:p>
        </w:tc>
        <w:tc>
          <w:tcPr>
            <w:tcW w:w="4232" w:type="dxa"/>
            <w:tcBorders>
              <w:top w:val="single" w:sz="4" w:space="0" w:color="000000"/>
              <w:left w:val="single" w:sz="4" w:space="0" w:color="000000"/>
              <w:bottom w:val="single" w:sz="4" w:space="0" w:color="000000"/>
              <w:right w:val="single" w:sz="4" w:space="0" w:color="000000"/>
            </w:tcBorders>
          </w:tcPr>
          <w:p w14:paraId="0317965A" w14:textId="77777777" w:rsidR="00A46DC2" w:rsidRPr="0076669F" w:rsidRDefault="00A46DC2" w:rsidP="00A46DC2">
            <w:pPr>
              <w:numPr>
                <w:ilvl w:val="0"/>
                <w:numId w:val="20"/>
              </w:numPr>
              <w:spacing w:line="276" w:lineRule="auto"/>
              <w:ind w:left="346"/>
              <w:rPr>
                <w:rFonts w:ascii="Calibri" w:eastAsia="Calibri" w:hAnsi="Calibri" w:cs="Calibri"/>
                <w:sz w:val="22"/>
                <w:szCs w:val="22"/>
                <w:highlight w:val="yellow"/>
              </w:rPr>
            </w:pPr>
            <w:r w:rsidRPr="0076669F">
              <w:rPr>
                <w:rFonts w:ascii="Calibri" w:eastAsia="Calibri" w:hAnsi="Calibri" w:cs="Calibri"/>
                <w:sz w:val="22"/>
                <w:szCs w:val="22"/>
                <w:highlight w:val="yellow"/>
              </w:rPr>
              <w:t>Faustman EM, 2018 (required)</w:t>
            </w:r>
          </w:p>
          <w:p w14:paraId="3AEFAFD2" w14:textId="77777777" w:rsidR="00A46DC2" w:rsidRDefault="00A46DC2" w:rsidP="00A46DC2">
            <w:pPr>
              <w:numPr>
                <w:ilvl w:val="0"/>
                <w:numId w:val="20"/>
              </w:numPr>
              <w:spacing w:line="276" w:lineRule="auto"/>
              <w:ind w:left="346"/>
              <w:rPr>
                <w:rFonts w:ascii="Calibri" w:eastAsia="Calibri" w:hAnsi="Calibri" w:cs="Calibri"/>
                <w:sz w:val="22"/>
                <w:szCs w:val="22"/>
              </w:rPr>
            </w:pPr>
            <w:r>
              <w:rPr>
                <w:rFonts w:ascii="Calibri" w:eastAsia="Calibri" w:hAnsi="Calibri" w:cs="Calibri"/>
                <w:sz w:val="22"/>
                <w:szCs w:val="22"/>
              </w:rPr>
              <w:t>Hodgson E, 1987 (optional)</w:t>
            </w:r>
          </w:p>
          <w:p w14:paraId="1838DCD1" w14:textId="77777777" w:rsidR="00A46DC2" w:rsidRDefault="00A46DC2" w:rsidP="00A46DC2">
            <w:pPr>
              <w:numPr>
                <w:ilvl w:val="0"/>
                <w:numId w:val="20"/>
              </w:numPr>
              <w:spacing w:line="276" w:lineRule="auto"/>
              <w:ind w:left="346"/>
              <w:rPr>
                <w:rFonts w:ascii="Calibri" w:eastAsia="Calibri" w:hAnsi="Calibri" w:cs="Calibri"/>
                <w:sz w:val="22"/>
                <w:szCs w:val="22"/>
              </w:rPr>
            </w:pPr>
            <w:r>
              <w:rPr>
                <w:rFonts w:ascii="Calibri" w:eastAsia="Calibri" w:hAnsi="Calibri" w:cs="Calibri"/>
                <w:sz w:val="22"/>
                <w:szCs w:val="22"/>
              </w:rPr>
              <w:t>Omenn GS, 1988 (optional)</w:t>
            </w:r>
          </w:p>
          <w:p w14:paraId="587BFA04" w14:textId="77777777" w:rsidR="00A46DC2" w:rsidRDefault="00A46DC2" w:rsidP="00A46DC2">
            <w:pPr>
              <w:numPr>
                <w:ilvl w:val="0"/>
                <w:numId w:val="20"/>
              </w:numPr>
              <w:spacing w:line="276" w:lineRule="auto"/>
              <w:ind w:left="346"/>
              <w:rPr>
                <w:rFonts w:ascii="Calibri" w:eastAsia="Calibri" w:hAnsi="Calibri" w:cs="Calibri"/>
                <w:sz w:val="22"/>
                <w:szCs w:val="22"/>
              </w:rPr>
            </w:pPr>
            <w:r>
              <w:rPr>
                <w:rFonts w:ascii="Calibri" w:eastAsia="Calibri" w:hAnsi="Calibri" w:cs="Calibri"/>
                <w:sz w:val="22"/>
                <w:szCs w:val="22"/>
              </w:rPr>
              <w:t>WHO, 2007 (optional)</w:t>
            </w:r>
          </w:p>
          <w:p w14:paraId="27335F38" w14:textId="77777777" w:rsidR="00A46DC2" w:rsidRDefault="00A46DC2" w:rsidP="00B2189B">
            <w:pPr>
              <w:spacing w:line="276" w:lineRule="auto"/>
              <w:ind w:left="346"/>
              <w:rPr>
                <w:rFonts w:ascii="Calibri" w:eastAsia="Calibri" w:hAnsi="Calibri" w:cs="Calibri"/>
                <w:sz w:val="22"/>
                <w:szCs w:val="22"/>
              </w:rPr>
            </w:pPr>
          </w:p>
        </w:tc>
      </w:tr>
      <w:tr w:rsidR="00A46DC2" w14:paraId="12F38953" w14:textId="77777777" w:rsidTr="00F40C96">
        <w:trPr>
          <w:trHeight w:val="1229"/>
        </w:trPr>
        <w:tc>
          <w:tcPr>
            <w:tcW w:w="1331" w:type="dxa"/>
            <w:tcBorders>
              <w:top w:val="single" w:sz="4" w:space="0" w:color="000000"/>
              <w:left w:val="single" w:sz="4" w:space="0" w:color="000000"/>
              <w:bottom w:val="single" w:sz="4" w:space="0" w:color="000000"/>
              <w:right w:val="single" w:sz="4" w:space="0" w:color="000000"/>
            </w:tcBorders>
            <w:hideMark/>
          </w:tcPr>
          <w:p w14:paraId="2C5E71EE" w14:textId="77777777" w:rsidR="00A46DC2" w:rsidRDefault="00A46DC2" w:rsidP="00B2189B">
            <w:pPr>
              <w:spacing w:line="276" w:lineRule="auto"/>
              <w:rPr>
                <w:rFonts w:ascii="Calibri" w:eastAsia="Calibri" w:hAnsi="Calibri" w:cs="Calibri"/>
                <w:sz w:val="22"/>
                <w:szCs w:val="22"/>
              </w:rPr>
            </w:pPr>
            <w:bookmarkStart w:id="2" w:name="_Hlk177743836"/>
            <w:r>
              <w:rPr>
                <w:rFonts w:ascii="Calibri" w:eastAsia="Calibri" w:hAnsi="Calibri" w:cs="Calibri"/>
                <w:sz w:val="22"/>
                <w:szCs w:val="22"/>
              </w:rPr>
              <w:t>Session 6</w:t>
            </w:r>
          </w:p>
          <w:p w14:paraId="3E45944C" w14:textId="5C8F196F"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10/1</w:t>
            </w:r>
            <w:r w:rsidR="007870D5">
              <w:rPr>
                <w:rFonts w:ascii="Calibri" w:eastAsia="Calibri" w:hAnsi="Calibri" w:cs="Calibri"/>
                <w:sz w:val="22"/>
                <w:szCs w:val="22"/>
              </w:rPr>
              <w:t>5</w:t>
            </w:r>
            <w:r>
              <w:rPr>
                <w:rFonts w:ascii="Calibri" w:eastAsia="Calibri" w:hAnsi="Calibri" w:cs="Calibri"/>
                <w:sz w:val="22"/>
                <w:szCs w:val="22"/>
              </w:rPr>
              <w:t>/</w:t>
            </w:r>
            <w:r w:rsidR="007870D5">
              <w:rPr>
                <w:rFonts w:ascii="Calibri" w:eastAsia="Calibri" w:hAnsi="Calibri" w:cs="Calibri"/>
                <w:sz w:val="22"/>
                <w:szCs w:val="22"/>
              </w:rPr>
              <w:t>2024</w:t>
            </w:r>
          </w:p>
          <w:p w14:paraId="0E57037A"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Tuesday</w:t>
            </w:r>
          </w:p>
        </w:tc>
        <w:tc>
          <w:tcPr>
            <w:tcW w:w="4337" w:type="dxa"/>
            <w:tcBorders>
              <w:top w:val="single" w:sz="4" w:space="0" w:color="000000"/>
              <w:left w:val="single" w:sz="4" w:space="0" w:color="000000"/>
              <w:bottom w:val="single" w:sz="4" w:space="0" w:color="000000"/>
              <w:right w:val="single" w:sz="4" w:space="0" w:color="000000"/>
            </w:tcBorders>
          </w:tcPr>
          <w:p w14:paraId="2CB22323" w14:textId="77777777" w:rsidR="00726209" w:rsidRDefault="00726209" w:rsidP="00B2189B">
            <w:pPr>
              <w:spacing w:line="276" w:lineRule="auto"/>
              <w:rPr>
                <w:rFonts w:ascii="Calibri" w:eastAsia="Calibri" w:hAnsi="Calibri" w:cs="Calibri"/>
                <w:sz w:val="22"/>
                <w:szCs w:val="22"/>
              </w:rPr>
            </w:pPr>
            <w:r>
              <w:rPr>
                <w:rFonts w:ascii="Calibri" w:eastAsia="Calibri" w:hAnsi="Calibri" w:cs="Calibri"/>
                <w:sz w:val="22"/>
                <w:szCs w:val="22"/>
              </w:rPr>
              <w:t>New Technologies, Algorithms and Use of AI for Occupational Risk Assessment.</w:t>
            </w:r>
          </w:p>
          <w:p w14:paraId="236EE0A6" w14:textId="3DEC48D0" w:rsidR="00A46DC2" w:rsidRPr="00845728" w:rsidRDefault="00726209" w:rsidP="00B2189B">
            <w:pPr>
              <w:spacing w:line="276" w:lineRule="auto"/>
              <w:rPr>
                <w:rFonts w:ascii="Calibri" w:eastAsia="Calibri" w:hAnsi="Calibri" w:cs="Calibri"/>
                <w:sz w:val="22"/>
                <w:szCs w:val="22"/>
              </w:rPr>
            </w:pPr>
            <w:r>
              <w:rPr>
                <w:rFonts w:ascii="Calibri" w:eastAsia="Calibri" w:hAnsi="Calibri" w:cs="Calibri"/>
                <w:sz w:val="22"/>
                <w:szCs w:val="22"/>
              </w:rPr>
              <w:t xml:space="preserve">J. </w:t>
            </w:r>
            <w:proofErr w:type="spellStart"/>
            <w:r>
              <w:rPr>
                <w:rFonts w:ascii="Calibri" w:eastAsia="Calibri" w:hAnsi="Calibri" w:cs="Calibri"/>
                <w:sz w:val="22"/>
                <w:szCs w:val="22"/>
              </w:rPr>
              <w:t>Vietas</w:t>
            </w:r>
            <w:proofErr w:type="spellEnd"/>
            <w:r>
              <w:rPr>
                <w:rFonts w:ascii="Calibri" w:eastAsia="Calibri" w:hAnsi="Calibri" w:cs="Calibri"/>
                <w:sz w:val="22"/>
                <w:szCs w:val="22"/>
              </w:rPr>
              <w:t>, NIOSH.</w:t>
            </w:r>
          </w:p>
        </w:tc>
        <w:tc>
          <w:tcPr>
            <w:tcW w:w="4232" w:type="dxa"/>
            <w:tcBorders>
              <w:top w:val="single" w:sz="4" w:space="0" w:color="000000"/>
              <w:left w:val="single" w:sz="4" w:space="0" w:color="000000"/>
              <w:bottom w:val="single" w:sz="4" w:space="0" w:color="000000"/>
              <w:right w:val="single" w:sz="4" w:space="0" w:color="000000"/>
            </w:tcBorders>
          </w:tcPr>
          <w:p w14:paraId="086B2EEA" w14:textId="6D34E1D3" w:rsidR="00A46DC2" w:rsidRPr="009555A5" w:rsidRDefault="00A46DC2" w:rsidP="00A46DC2">
            <w:pPr>
              <w:numPr>
                <w:ilvl w:val="0"/>
                <w:numId w:val="22"/>
              </w:numPr>
              <w:spacing w:line="276" w:lineRule="auto"/>
              <w:ind w:left="346"/>
              <w:rPr>
                <w:rFonts w:ascii="Calibri" w:eastAsia="Calibri" w:hAnsi="Calibri" w:cs="Calibri"/>
                <w:sz w:val="22"/>
                <w:szCs w:val="22"/>
              </w:rPr>
            </w:pPr>
          </w:p>
        </w:tc>
      </w:tr>
      <w:bookmarkEnd w:id="2"/>
      <w:tr w:rsidR="00A46DC2" w14:paraId="0AC7589B"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23E7DF1D"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Session 7</w:t>
            </w:r>
          </w:p>
          <w:p w14:paraId="11672A96" w14:textId="51F7D300"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10/1</w:t>
            </w:r>
            <w:r w:rsidR="005C1F3B">
              <w:rPr>
                <w:rFonts w:ascii="Calibri" w:eastAsia="Calibri" w:hAnsi="Calibri" w:cs="Calibri"/>
                <w:sz w:val="22"/>
                <w:szCs w:val="22"/>
              </w:rPr>
              <w:t>7</w:t>
            </w:r>
            <w:r>
              <w:rPr>
                <w:rFonts w:ascii="Calibri" w:eastAsia="Calibri" w:hAnsi="Calibri" w:cs="Calibri"/>
                <w:sz w:val="22"/>
                <w:szCs w:val="22"/>
              </w:rPr>
              <w:t>/</w:t>
            </w:r>
            <w:r w:rsidR="007870D5">
              <w:rPr>
                <w:rFonts w:ascii="Calibri" w:eastAsia="Calibri" w:hAnsi="Calibri" w:cs="Calibri"/>
                <w:sz w:val="22"/>
                <w:szCs w:val="22"/>
              </w:rPr>
              <w:t>2024</w:t>
            </w:r>
          </w:p>
          <w:p w14:paraId="3DD9882C"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Thursday</w:t>
            </w:r>
          </w:p>
        </w:tc>
        <w:tc>
          <w:tcPr>
            <w:tcW w:w="4337" w:type="dxa"/>
            <w:tcBorders>
              <w:top w:val="single" w:sz="4" w:space="0" w:color="000000"/>
              <w:left w:val="single" w:sz="4" w:space="0" w:color="000000"/>
              <w:bottom w:val="single" w:sz="4" w:space="0" w:color="000000"/>
              <w:right w:val="single" w:sz="4" w:space="0" w:color="000000"/>
            </w:tcBorders>
          </w:tcPr>
          <w:p w14:paraId="5D49C4FE" w14:textId="77777777" w:rsidR="00A46DC2" w:rsidRPr="002E7C60" w:rsidRDefault="00A46DC2" w:rsidP="00B2189B">
            <w:pPr>
              <w:spacing w:line="276" w:lineRule="auto"/>
              <w:rPr>
                <w:rFonts w:ascii="Calibri" w:eastAsia="Calibri" w:hAnsi="Calibri" w:cs="Calibri"/>
                <w:sz w:val="22"/>
                <w:szCs w:val="22"/>
              </w:rPr>
            </w:pPr>
            <w:r w:rsidRPr="002E7C60">
              <w:rPr>
                <w:rFonts w:ascii="Calibri" w:eastAsia="Calibri" w:hAnsi="Calibri" w:cs="Calibri"/>
                <w:sz w:val="22"/>
                <w:szCs w:val="22"/>
              </w:rPr>
              <w:t>Ecological Risk Assessment I</w:t>
            </w:r>
          </w:p>
          <w:p w14:paraId="72172946" w14:textId="093C0CF6" w:rsidR="00A46DC2" w:rsidRDefault="00A46DC2" w:rsidP="00B2189B">
            <w:pPr>
              <w:spacing w:line="276" w:lineRule="auto"/>
              <w:rPr>
                <w:rFonts w:ascii="Calibri" w:eastAsia="Calibri" w:hAnsi="Calibri" w:cs="Calibri"/>
                <w:sz w:val="22"/>
                <w:szCs w:val="22"/>
              </w:rPr>
            </w:pPr>
            <w:r w:rsidRPr="002E7C60">
              <w:rPr>
                <w:rFonts w:ascii="Calibri" w:eastAsia="Calibri" w:hAnsi="Calibri" w:cs="Calibri"/>
                <w:sz w:val="22"/>
                <w:szCs w:val="22"/>
              </w:rPr>
              <w:t>-Bruce Duncan</w:t>
            </w:r>
            <w:r w:rsidR="00726209">
              <w:rPr>
                <w:rFonts w:ascii="Calibri" w:eastAsia="Calibri" w:hAnsi="Calibri" w:cs="Calibri"/>
                <w:sz w:val="22"/>
                <w:szCs w:val="22"/>
              </w:rPr>
              <w:t>, Pat Cirone</w:t>
            </w:r>
          </w:p>
          <w:p w14:paraId="7D975CEF" w14:textId="77777777" w:rsidR="00A46DC2" w:rsidRDefault="00A46DC2" w:rsidP="00B2189B">
            <w:pPr>
              <w:spacing w:line="276" w:lineRule="auto"/>
              <w:rPr>
                <w:rFonts w:ascii="Calibri" w:eastAsia="Calibri" w:hAnsi="Calibri" w:cs="Calibri"/>
                <w:sz w:val="22"/>
                <w:szCs w:val="22"/>
              </w:rPr>
            </w:pPr>
          </w:p>
        </w:tc>
        <w:tc>
          <w:tcPr>
            <w:tcW w:w="4232" w:type="dxa"/>
            <w:tcBorders>
              <w:top w:val="single" w:sz="4" w:space="0" w:color="000000"/>
              <w:left w:val="single" w:sz="4" w:space="0" w:color="000000"/>
              <w:bottom w:val="single" w:sz="4" w:space="0" w:color="000000"/>
              <w:right w:val="single" w:sz="4" w:space="0" w:color="000000"/>
            </w:tcBorders>
            <w:hideMark/>
          </w:tcPr>
          <w:p w14:paraId="32D53C6E" w14:textId="77777777" w:rsidR="00A46DC2" w:rsidRPr="0076669F" w:rsidRDefault="00A46DC2" w:rsidP="00A46DC2">
            <w:pPr>
              <w:numPr>
                <w:ilvl w:val="0"/>
                <w:numId w:val="21"/>
              </w:numPr>
              <w:spacing w:line="276" w:lineRule="auto"/>
              <w:ind w:left="346"/>
              <w:rPr>
                <w:rFonts w:ascii="Calibri" w:eastAsia="Calibri" w:hAnsi="Calibri" w:cs="Calibri"/>
                <w:sz w:val="22"/>
                <w:szCs w:val="22"/>
                <w:highlight w:val="yellow"/>
              </w:rPr>
            </w:pPr>
            <w:r w:rsidRPr="0076669F">
              <w:rPr>
                <w:rFonts w:ascii="Calibri" w:eastAsia="Calibri" w:hAnsi="Calibri" w:cs="Calibri"/>
                <w:sz w:val="22"/>
                <w:szCs w:val="22"/>
                <w:highlight w:val="yellow"/>
              </w:rPr>
              <w:t>USEPA, 1998 p.vi-viii, p.21-45, and p.116-119 (required)</w:t>
            </w:r>
          </w:p>
          <w:p w14:paraId="397C0853" w14:textId="77777777" w:rsidR="00A46DC2" w:rsidRDefault="00A46DC2" w:rsidP="00A46DC2">
            <w:pPr>
              <w:numPr>
                <w:ilvl w:val="0"/>
                <w:numId w:val="21"/>
              </w:numPr>
              <w:spacing w:line="276" w:lineRule="auto"/>
              <w:ind w:left="346"/>
              <w:rPr>
                <w:rFonts w:ascii="Calibri" w:eastAsia="Calibri" w:hAnsi="Calibri" w:cs="Calibri"/>
                <w:sz w:val="22"/>
                <w:szCs w:val="22"/>
              </w:rPr>
            </w:pPr>
            <w:r>
              <w:rPr>
                <w:rFonts w:ascii="Calibri" w:eastAsia="Calibri" w:hAnsi="Calibri" w:cs="Calibri"/>
                <w:sz w:val="22"/>
                <w:szCs w:val="22"/>
              </w:rPr>
              <w:t xml:space="preserve">Karr JR, 2001 (optional)  </w:t>
            </w:r>
          </w:p>
          <w:p w14:paraId="6658331D" w14:textId="77777777" w:rsidR="00A46DC2" w:rsidRDefault="00A46DC2" w:rsidP="00A46DC2">
            <w:pPr>
              <w:numPr>
                <w:ilvl w:val="0"/>
                <w:numId w:val="21"/>
              </w:numPr>
              <w:spacing w:line="276" w:lineRule="auto"/>
              <w:ind w:left="346"/>
              <w:rPr>
                <w:rFonts w:ascii="Calibri" w:eastAsia="Calibri" w:hAnsi="Calibri" w:cs="Calibri"/>
                <w:sz w:val="22"/>
                <w:szCs w:val="22"/>
              </w:rPr>
            </w:pPr>
            <w:r>
              <w:rPr>
                <w:rFonts w:ascii="Calibri" w:eastAsia="Calibri" w:hAnsi="Calibri" w:cs="Calibri"/>
                <w:sz w:val="22"/>
                <w:szCs w:val="22"/>
              </w:rPr>
              <w:t>Bascietto J, 1990 (optional)</w:t>
            </w:r>
          </w:p>
          <w:p w14:paraId="60ADCD01" w14:textId="77777777" w:rsidR="00A46DC2" w:rsidRDefault="00A46DC2" w:rsidP="00B2189B">
            <w:pPr>
              <w:spacing w:line="276" w:lineRule="auto"/>
              <w:ind w:left="-14"/>
              <w:rPr>
                <w:rFonts w:ascii="Calibri" w:eastAsia="Calibri" w:hAnsi="Calibri" w:cs="Calibri"/>
                <w:sz w:val="22"/>
                <w:szCs w:val="22"/>
              </w:rPr>
            </w:pPr>
          </w:p>
          <w:p w14:paraId="069E87AB" w14:textId="77777777" w:rsidR="00A46DC2" w:rsidRDefault="00A46DC2" w:rsidP="00B2189B">
            <w:pPr>
              <w:spacing w:line="276" w:lineRule="auto"/>
              <w:ind w:left="-14"/>
              <w:rPr>
                <w:rFonts w:ascii="Calibri" w:eastAsia="Calibri" w:hAnsi="Calibri" w:cs="Calibri"/>
                <w:sz w:val="22"/>
                <w:szCs w:val="22"/>
              </w:rPr>
            </w:pPr>
            <w:r>
              <w:rPr>
                <w:rFonts w:ascii="Calibri" w:eastAsia="Calibri" w:hAnsi="Calibri" w:cs="Calibri"/>
                <w:sz w:val="22"/>
                <w:szCs w:val="22"/>
              </w:rPr>
              <w:t>See Readings from Pat Cirone</w:t>
            </w:r>
          </w:p>
        </w:tc>
      </w:tr>
      <w:tr w:rsidR="00A46DC2" w14:paraId="3A678AD2"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1C9EEF9A"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Session 8</w:t>
            </w:r>
          </w:p>
          <w:p w14:paraId="185AB0C1" w14:textId="1604EE4E"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10/2</w:t>
            </w:r>
            <w:r w:rsidR="005C1F3B">
              <w:rPr>
                <w:rFonts w:ascii="Calibri" w:eastAsia="Calibri" w:hAnsi="Calibri" w:cs="Calibri"/>
                <w:sz w:val="22"/>
                <w:szCs w:val="22"/>
              </w:rPr>
              <w:t>2</w:t>
            </w:r>
            <w:r>
              <w:rPr>
                <w:rFonts w:ascii="Calibri" w:eastAsia="Calibri" w:hAnsi="Calibri" w:cs="Calibri"/>
                <w:sz w:val="22"/>
                <w:szCs w:val="22"/>
              </w:rPr>
              <w:t>/</w:t>
            </w:r>
            <w:r w:rsidR="007870D5">
              <w:rPr>
                <w:rFonts w:ascii="Calibri" w:eastAsia="Calibri" w:hAnsi="Calibri" w:cs="Calibri"/>
                <w:sz w:val="22"/>
                <w:szCs w:val="22"/>
              </w:rPr>
              <w:t>2024</w:t>
            </w:r>
          </w:p>
          <w:p w14:paraId="6A3B8C5D"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Tuesday</w:t>
            </w:r>
          </w:p>
        </w:tc>
        <w:tc>
          <w:tcPr>
            <w:tcW w:w="4337" w:type="dxa"/>
            <w:tcBorders>
              <w:top w:val="single" w:sz="4" w:space="0" w:color="000000"/>
              <w:left w:val="single" w:sz="4" w:space="0" w:color="000000"/>
              <w:bottom w:val="single" w:sz="4" w:space="0" w:color="000000"/>
              <w:right w:val="single" w:sz="4" w:space="0" w:color="000000"/>
            </w:tcBorders>
            <w:hideMark/>
          </w:tcPr>
          <w:p w14:paraId="0984CB18"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Ecological Risk Assessment II</w:t>
            </w:r>
          </w:p>
          <w:p w14:paraId="466FFC22"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Integration of Human and Ecosystem  Assessment</w:t>
            </w:r>
          </w:p>
          <w:p w14:paraId="512888D4" w14:textId="126FCA9A"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-Bruce Duncan, Pat Cirone</w:t>
            </w:r>
          </w:p>
        </w:tc>
        <w:tc>
          <w:tcPr>
            <w:tcW w:w="4232" w:type="dxa"/>
            <w:tcBorders>
              <w:top w:val="single" w:sz="4" w:space="0" w:color="000000"/>
              <w:left w:val="single" w:sz="4" w:space="0" w:color="000000"/>
              <w:bottom w:val="single" w:sz="4" w:space="0" w:color="000000"/>
              <w:right w:val="single" w:sz="4" w:space="0" w:color="000000"/>
            </w:tcBorders>
            <w:hideMark/>
          </w:tcPr>
          <w:p w14:paraId="1B161D1C" w14:textId="77777777" w:rsidR="00A46DC2" w:rsidRDefault="00A46DC2" w:rsidP="00B2189B">
            <w:pPr>
              <w:spacing w:line="276" w:lineRule="auto"/>
              <w:rPr>
                <w:rFonts w:ascii="Calibri" w:eastAsia="Calibri" w:hAnsi="Calibri" w:cs="Calibri"/>
                <w:sz w:val="22"/>
                <w:szCs w:val="22"/>
              </w:rPr>
            </w:pPr>
            <w:r>
              <w:rPr>
                <w:rFonts w:ascii="Calibri" w:eastAsia="Calibri" w:hAnsi="Calibri" w:cs="Calibri"/>
                <w:sz w:val="22"/>
                <w:szCs w:val="22"/>
              </w:rPr>
              <w:t>See readings for Session 7</w:t>
            </w:r>
          </w:p>
        </w:tc>
      </w:tr>
      <w:tr w:rsidR="00726209" w14:paraId="6F11F93B"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3145775A"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Session 9</w:t>
            </w:r>
          </w:p>
          <w:p w14:paraId="51008219" w14:textId="1505FA53"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10/24/2024</w:t>
            </w:r>
          </w:p>
          <w:p w14:paraId="1B8BE116"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Thursday</w:t>
            </w:r>
          </w:p>
        </w:tc>
        <w:tc>
          <w:tcPr>
            <w:tcW w:w="4337" w:type="dxa"/>
            <w:tcBorders>
              <w:top w:val="single" w:sz="4" w:space="0" w:color="000000"/>
              <w:left w:val="single" w:sz="4" w:space="0" w:color="000000"/>
              <w:bottom w:val="single" w:sz="4" w:space="0" w:color="000000"/>
              <w:right w:val="single" w:sz="4" w:space="0" w:color="000000"/>
            </w:tcBorders>
          </w:tcPr>
          <w:p w14:paraId="0F1A1A11"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 xml:space="preserve">Qualitative Risk Characterization </w:t>
            </w:r>
          </w:p>
          <w:p w14:paraId="7766B6BE"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Assessment Evaluation Tools,</w:t>
            </w:r>
          </w:p>
          <w:p w14:paraId="3A7D9C8C"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International harmonization,</w:t>
            </w:r>
          </w:p>
          <w:p w14:paraId="7FEB74B5"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Introduction to the Tox Cast Dashboard</w:t>
            </w:r>
          </w:p>
          <w:p w14:paraId="06E93965"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-Faustman</w:t>
            </w:r>
          </w:p>
          <w:p w14:paraId="748BF088" w14:textId="77777777" w:rsidR="00726209" w:rsidRDefault="00726209" w:rsidP="00726209">
            <w:pPr>
              <w:spacing w:line="276" w:lineRule="auto"/>
              <w:rPr>
                <w:rFonts w:ascii="Calibri" w:eastAsia="Calibri" w:hAnsi="Calibri" w:cs="Calibri"/>
                <w:sz w:val="22"/>
                <w:szCs w:val="22"/>
              </w:rPr>
            </w:pPr>
          </w:p>
        </w:tc>
        <w:tc>
          <w:tcPr>
            <w:tcW w:w="4232" w:type="dxa"/>
            <w:tcBorders>
              <w:top w:val="single" w:sz="4" w:space="0" w:color="000000"/>
              <w:left w:val="single" w:sz="4" w:space="0" w:color="000000"/>
              <w:bottom w:val="single" w:sz="4" w:space="0" w:color="000000"/>
              <w:right w:val="single" w:sz="4" w:space="0" w:color="000000"/>
            </w:tcBorders>
          </w:tcPr>
          <w:p w14:paraId="3C4B9210" w14:textId="77777777" w:rsidR="00726209" w:rsidRPr="00BE695C" w:rsidRDefault="00726209" w:rsidP="00726209">
            <w:pPr>
              <w:numPr>
                <w:ilvl w:val="0"/>
                <w:numId w:val="22"/>
              </w:numPr>
              <w:spacing w:line="276" w:lineRule="auto"/>
              <w:ind w:left="346"/>
              <w:rPr>
                <w:rFonts w:ascii="Calibri" w:eastAsia="Calibri" w:hAnsi="Calibri" w:cs="Calibri"/>
                <w:sz w:val="22"/>
                <w:szCs w:val="22"/>
                <w:highlight w:val="yellow"/>
              </w:rPr>
            </w:pPr>
            <w:r w:rsidRPr="00BE695C">
              <w:rPr>
                <w:rFonts w:ascii="Calibri" w:eastAsia="Calibri" w:hAnsi="Calibri" w:cs="Calibri"/>
                <w:sz w:val="22"/>
                <w:szCs w:val="22"/>
                <w:highlight w:val="yellow"/>
              </w:rPr>
              <w:t xml:space="preserve">Faustman EM, 2018 (required) </w:t>
            </w:r>
          </w:p>
          <w:p w14:paraId="3A2F3665" w14:textId="77777777" w:rsidR="00726209" w:rsidRDefault="00726209" w:rsidP="00726209">
            <w:pPr>
              <w:numPr>
                <w:ilvl w:val="0"/>
                <w:numId w:val="22"/>
              </w:numPr>
              <w:spacing w:line="276" w:lineRule="auto"/>
              <w:ind w:left="346"/>
              <w:rPr>
                <w:rFonts w:ascii="Calibri" w:eastAsia="Calibri" w:hAnsi="Calibri" w:cs="Calibri"/>
                <w:sz w:val="22"/>
                <w:szCs w:val="22"/>
              </w:rPr>
            </w:pPr>
            <w:r>
              <w:rPr>
                <w:rFonts w:ascii="Calibri" w:eastAsia="Calibri" w:hAnsi="Calibri" w:cs="Calibri"/>
                <w:sz w:val="22"/>
                <w:szCs w:val="22"/>
              </w:rPr>
              <w:t>USEPA, 2005, “Guidelines for Carcinogen Risk Assessment” (optional )</w:t>
            </w:r>
          </w:p>
          <w:p w14:paraId="40469E94" w14:textId="77777777" w:rsidR="00726209" w:rsidRDefault="00726209" w:rsidP="00726209">
            <w:pPr>
              <w:numPr>
                <w:ilvl w:val="0"/>
                <w:numId w:val="22"/>
              </w:numPr>
              <w:spacing w:line="276" w:lineRule="auto"/>
              <w:ind w:left="346"/>
              <w:rPr>
                <w:rFonts w:ascii="Calibri" w:eastAsia="Calibri" w:hAnsi="Calibri" w:cs="Calibri"/>
                <w:sz w:val="22"/>
                <w:szCs w:val="22"/>
              </w:rPr>
            </w:pPr>
            <w:r>
              <w:rPr>
                <w:rFonts w:ascii="Calibri" w:eastAsia="Calibri" w:hAnsi="Calibri" w:cs="Calibri"/>
                <w:sz w:val="22"/>
                <w:szCs w:val="22"/>
              </w:rPr>
              <w:t>NRC, 1994, “Science and Judgment in Risk Assessment” (optional)</w:t>
            </w:r>
          </w:p>
          <w:p w14:paraId="7AC83E7B" w14:textId="703E5E18" w:rsidR="00726209" w:rsidRDefault="00726209" w:rsidP="00726209">
            <w:pPr>
              <w:rPr>
                <w:rFonts w:ascii="Calibri" w:eastAsia="Calibri" w:hAnsi="Calibri" w:cs="Calibri"/>
                <w:sz w:val="22"/>
                <w:szCs w:val="22"/>
              </w:rPr>
            </w:pPr>
            <w:r w:rsidRPr="009555A5">
              <w:rPr>
                <w:rFonts w:ascii="Calibri" w:eastAsia="Calibri" w:hAnsi="Calibri" w:cs="Calibri"/>
                <w:sz w:val="22"/>
                <w:szCs w:val="22"/>
              </w:rPr>
              <w:t>Brown CC, 1987 (optional)</w:t>
            </w:r>
          </w:p>
        </w:tc>
      </w:tr>
      <w:tr w:rsidR="00726209" w14:paraId="5A10CC89"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1F9332B7"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lastRenderedPageBreak/>
              <w:t>Session 10</w:t>
            </w:r>
          </w:p>
          <w:p w14:paraId="6D0D47B5" w14:textId="5E1AF104"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10/29/2024</w:t>
            </w:r>
          </w:p>
          <w:p w14:paraId="3184D18F"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Tuesday</w:t>
            </w:r>
          </w:p>
        </w:tc>
        <w:tc>
          <w:tcPr>
            <w:tcW w:w="4337" w:type="dxa"/>
            <w:tcBorders>
              <w:top w:val="single" w:sz="4" w:space="0" w:color="000000"/>
              <w:left w:val="single" w:sz="4" w:space="0" w:color="000000"/>
              <w:bottom w:val="single" w:sz="4" w:space="0" w:color="000000"/>
              <w:right w:val="single" w:sz="4" w:space="0" w:color="000000"/>
            </w:tcBorders>
            <w:hideMark/>
          </w:tcPr>
          <w:p w14:paraId="57DC1B3E"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 xml:space="preserve">Quantitative Risk Characterization I: Chemical risk assessment methods   </w:t>
            </w:r>
          </w:p>
          <w:p w14:paraId="320DFE74"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Can risk assessment modeling be used for predicting public health impacts?</w:t>
            </w:r>
          </w:p>
          <w:p w14:paraId="5DE77551" w14:textId="77777777" w:rsidR="00726209" w:rsidRDefault="00726209" w:rsidP="00726209">
            <w:pPr>
              <w:spacing w:line="276" w:lineRule="auto"/>
              <w:rPr>
                <w:rFonts w:ascii="Calibri" w:eastAsia="Calibri" w:hAnsi="Calibri" w:cs="Calibri"/>
                <w:sz w:val="22"/>
                <w:szCs w:val="22"/>
              </w:rPr>
            </w:pPr>
          </w:p>
          <w:p w14:paraId="138C81B7"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BMD Modeling Program –</w:t>
            </w:r>
          </w:p>
          <w:p w14:paraId="1059026E"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Introduction to the Quantitative Worksheet</w:t>
            </w:r>
          </w:p>
          <w:p w14:paraId="6FCAC1D9" w14:textId="77777777" w:rsidR="0010675A" w:rsidRDefault="0010675A" w:rsidP="00726209">
            <w:pPr>
              <w:spacing w:line="276" w:lineRule="auto"/>
              <w:rPr>
                <w:rFonts w:ascii="Calibri" w:eastAsia="Calibri" w:hAnsi="Calibri" w:cs="Calibri"/>
                <w:sz w:val="22"/>
                <w:szCs w:val="22"/>
              </w:rPr>
            </w:pPr>
          </w:p>
          <w:p w14:paraId="41BEEB3C" w14:textId="1377A392"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Modeling Uncertainty--</w:t>
            </w:r>
          </w:p>
          <w:p w14:paraId="54533C41"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Opportunities for Probabilistic Risk Assessment Modeling</w:t>
            </w:r>
          </w:p>
          <w:p w14:paraId="6B3605A5" w14:textId="183B7331"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-Faustman</w:t>
            </w:r>
          </w:p>
        </w:tc>
        <w:tc>
          <w:tcPr>
            <w:tcW w:w="4232" w:type="dxa"/>
            <w:tcBorders>
              <w:top w:val="single" w:sz="4" w:space="0" w:color="000000"/>
              <w:left w:val="single" w:sz="4" w:space="0" w:color="000000"/>
              <w:bottom w:val="single" w:sz="4" w:space="0" w:color="000000"/>
              <w:right w:val="single" w:sz="4" w:space="0" w:color="000000"/>
            </w:tcBorders>
            <w:hideMark/>
          </w:tcPr>
          <w:p w14:paraId="3BBECFA8" w14:textId="77777777" w:rsidR="00726209" w:rsidRDefault="00726209" w:rsidP="00726209">
            <w:pPr>
              <w:numPr>
                <w:ilvl w:val="0"/>
                <w:numId w:val="23"/>
              </w:numPr>
              <w:spacing w:line="276" w:lineRule="auto"/>
              <w:ind w:left="346"/>
              <w:rPr>
                <w:rFonts w:ascii="Calibri" w:eastAsia="Calibri" w:hAnsi="Calibri" w:cs="Calibri"/>
                <w:sz w:val="22"/>
                <w:szCs w:val="22"/>
              </w:rPr>
            </w:pPr>
            <w:r>
              <w:rPr>
                <w:rFonts w:ascii="Calibri" w:eastAsia="Calibri" w:hAnsi="Calibri" w:cs="Calibri"/>
                <w:sz w:val="22"/>
                <w:szCs w:val="22"/>
              </w:rPr>
              <w:t>Hattis D, 1994 (optional)</w:t>
            </w:r>
          </w:p>
          <w:p w14:paraId="223123FE" w14:textId="77777777" w:rsidR="00726209" w:rsidRDefault="00726209" w:rsidP="00726209">
            <w:pPr>
              <w:numPr>
                <w:ilvl w:val="0"/>
                <w:numId w:val="23"/>
              </w:numPr>
              <w:spacing w:line="276" w:lineRule="auto"/>
              <w:ind w:left="346"/>
              <w:rPr>
                <w:rFonts w:ascii="Calibri" w:eastAsia="Calibri" w:hAnsi="Calibri" w:cs="Calibri"/>
                <w:sz w:val="22"/>
                <w:szCs w:val="22"/>
              </w:rPr>
            </w:pPr>
            <w:r>
              <w:rPr>
                <w:rFonts w:ascii="Calibri" w:eastAsia="Calibri" w:hAnsi="Calibri" w:cs="Calibri"/>
                <w:sz w:val="22"/>
                <w:szCs w:val="22"/>
              </w:rPr>
              <w:t>Thompson KM, 1992 (optional)</w:t>
            </w:r>
          </w:p>
          <w:p w14:paraId="523E9772" w14:textId="77777777" w:rsidR="00726209" w:rsidRDefault="00726209" w:rsidP="00726209">
            <w:pPr>
              <w:numPr>
                <w:ilvl w:val="0"/>
                <w:numId w:val="23"/>
              </w:numPr>
              <w:spacing w:line="276" w:lineRule="auto"/>
              <w:ind w:left="346"/>
              <w:rPr>
                <w:rFonts w:ascii="Calibri" w:eastAsia="Calibri" w:hAnsi="Calibri" w:cs="Calibri"/>
                <w:sz w:val="22"/>
                <w:szCs w:val="22"/>
              </w:rPr>
            </w:pPr>
            <w:r>
              <w:rPr>
                <w:rFonts w:ascii="Calibri" w:eastAsia="Calibri" w:hAnsi="Calibri" w:cs="Calibri"/>
                <w:sz w:val="22"/>
                <w:szCs w:val="22"/>
              </w:rPr>
              <w:t>USEPA Benchmark Dose website (reference for exercise)</w:t>
            </w:r>
          </w:p>
          <w:p w14:paraId="4644D7E4" w14:textId="77777777" w:rsidR="00726209" w:rsidRDefault="00787775" w:rsidP="00726209">
            <w:pPr>
              <w:spacing w:line="276" w:lineRule="auto"/>
              <w:rPr>
                <w:rFonts w:ascii="Calibri" w:eastAsia="Calibri" w:hAnsi="Calibri" w:cs="Calibri"/>
                <w:sz w:val="22"/>
                <w:szCs w:val="22"/>
              </w:rPr>
            </w:pPr>
            <w:hyperlink r:id="rId39" w:history="1">
              <w:r w:rsidR="00726209">
                <w:rPr>
                  <w:rStyle w:val="Hyperlink"/>
                  <w:rFonts w:ascii="Calibri" w:eastAsia="Calibri" w:hAnsi="Calibri" w:cs="Calibri"/>
                  <w:color w:val="1155CC"/>
                  <w:sz w:val="22"/>
                  <w:szCs w:val="22"/>
                </w:rPr>
                <w:t>https://www.epa.gov/risk/benchmark-dose-technical-guidance</w:t>
              </w:r>
            </w:hyperlink>
            <w:r w:rsidR="00726209">
              <w:rPr>
                <w:rFonts w:ascii="Calibri" w:eastAsia="Calibri" w:hAnsi="Calibri" w:cs="Calibri"/>
                <w:sz w:val="22"/>
                <w:szCs w:val="22"/>
              </w:rPr>
              <w:br/>
            </w:r>
          </w:p>
          <w:p w14:paraId="5A1B19BF" w14:textId="77777777" w:rsidR="00726209" w:rsidRDefault="00726209" w:rsidP="00726209">
            <w:pPr>
              <w:numPr>
                <w:ilvl w:val="0"/>
                <w:numId w:val="23"/>
              </w:numPr>
              <w:spacing w:line="276" w:lineRule="auto"/>
              <w:ind w:left="346"/>
              <w:rPr>
                <w:rFonts w:ascii="Calibri" w:eastAsia="Calibri" w:hAnsi="Calibri" w:cs="Calibri"/>
                <w:sz w:val="22"/>
                <w:szCs w:val="22"/>
              </w:rPr>
            </w:pPr>
            <w:r>
              <w:rPr>
                <w:rFonts w:ascii="Calibri" w:eastAsia="Calibri" w:hAnsi="Calibri" w:cs="Calibri"/>
                <w:sz w:val="22"/>
                <w:szCs w:val="22"/>
              </w:rPr>
              <w:t>WHO Dose Response Methodologies</w:t>
            </w:r>
          </w:p>
          <w:p w14:paraId="128381A2" w14:textId="5CB79F02" w:rsidR="00726209" w:rsidRDefault="00726209" w:rsidP="00726209">
            <w:pPr>
              <w:spacing w:line="276" w:lineRule="auto"/>
              <w:ind w:left="346"/>
              <w:rPr>
                <w:rFonts w:ascii="Calibri" w:eastAsia="Calibri" w:hAnsi="Calibri" w:cs="Calibri"/>
                <w:sz w:val="22"/>
                <w:szCs w:val="22"/>
              </w:rPr>
            </w:pPr>
            <w:r>
              <w:rPr>
                <w:rFonts w:ascii="Calibri" w:eastAsia="Calibri" w:hAnsi="Calibri" w:cs="Calibri"/>
                <w:sz w:val="22"/>
                <w:szCs w:val="22"/>
              </w:rPr>
              <w:t>https://www.who.int/publications/i/item/9789241572408</w:t>
            </w:r>
          </w:p>
        </w:tc>
      </w:tr>
      <w:tr w:rsidR="00726209" w14:paraId="3BA514D1"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518395CF"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Session 11</w:t>
            </w:r>
          </w:p>
          <w:p w14:paraId="40171192" w14:textId="359ED3AF"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10/31/2024</w:t>
            </w:r>
          </w:p>
          <w:p w14:paraId="5009F30B"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Thursday</w:t>
            </w:r>
          </w:p>
        </w:tc>
        <w:tc>
          <w:tcPr>
            <w:tcW w:w="4337" w:type="dxa"/>
            <w:tcBorders>
              <w:top w:val="single" w:sz="4" w:space="0" w:color="000000"/>
              <w:left w:val="single" w:sz="4" w:space="0" w:color="000000"/>
              <w:bottom w:val="single" w:sz="4" w:space="0" w:color="000000"/>
              <w:right w:val="single" w:sz="4" w:space="0" w:color="000000"/>
            </w:tcBorders>
          </w:tcPr>
          <w:p w14:paraId="5D7BB3FC" w14:textId="77777777" w:rsidR="00726209" w:rsidRPr="002E7C60" w:rsidRDefault="00726209" w:rsidP="00726209">
            <w:pPr>
              <w:spacing w:line="276" w:lineRule="auto"/>
              <w:rPr>
                <w:rFonts w:ascii="Calibri" w:eastAsia="Calibri" w:hAnsi="Calibri" w:cs="Calibri"/>
                <w:sz w:val="22"/>
                <w:szCs w:val="22"/>
              </w:rPr>
            </w:pPr>
            <w:r w:rsidRPr="002E7C60">
              <w:rPr>
                <w:rFonts w:ascii="Calibri" w:eastAsia="Calibri" w:hAnsi="Calibri" w:cs="Calibri"/>
                <w:sz w:val="22"/>
                <w:szCs w:val="22"/>
              </w:rPr>
              <w:t>Qualitative and Quantitative Microbial Risk Assessment</w:t>
            </w:r>
          </w:p>
          <w:p w14:paraId="6DB4B744" w14:textId="77777777" w:rsidR="00726209" w:rsidRDefault="00726209" w:rsidP="00726209">
            <w:pPr>
              <w:spacing w:line="276" w:lineRule="auto"/>
              <w:rPr>
                <w:rFonts w:ascii="Calibri" w:eastAsia="Calibri" w:hAnsi="Calibri" w:cs="Calibri"/>
                <w:sz w:val="22"/>
                <w:szCs w:val="22"/>
              </w:rPr>
            </w:pPr>
            <w:r w:rsidRPr="002E7C60">
              <w:rPr>
                <w:rFonts w:ascii="Calibri" w:eastAsia="Calibri" w:hAnsi="Calibri" w:cs="Calibri"/>
                <w:sz w:val="22"/>
                <w:szCs w:val="22"/>
              </w:rPr>
              <w:t>-Fa</w:t>
            </w:r>
            <w:r>
              <w:rPr>
                <w:rFonts w:ascii="Calibri" w:eastAsia="Calibri" w:hAnsi="Calibri" w:cs="Calibri"/>
                <w:sz w:val="22"/>
                <w:szCs w:val="22"/>
              </w:rPr>
              <w:t>ustm</w:t>
            </w:r>
            <w:r w:rsidRPr="002E7C60">
              <w:rPr>
                <w:rFonts w:ascii="Calibri" w:eastAsia="Calibri" w:hAnsi="Calibri" w:cs="Calibri"/>
                <w:sz w:val="22"/>
                <w:szCs w:val="22"/>
              </w:rPr>
              <w:t>an</w:t>
            </w:r>
          </w:p>
          <w:p w14:paraId="2A3630E2" w14:textId="3EBA928C" w:rsidR="00726209" w:rsidRDefault="00726209" w:rsidP="00726209">
            <w:pPr>
              <w:spacing w:line="276" w:lineRule="auto"/>
              <w:rPr>
                <w:rFonts w:ascii="Calibri" w:eastAsia="Calibri" w:hAnsi="Calibri" w:cs="Calibri"/>
                <w:sz w:val="22"/>
                <w:szCs w:val="22"/>
              </w:rPr>
            </w:pPr>
          </w:p>
        </w:tc>
        <w:tc>
          <w:tcPr>
            <w:tcW w:w="4232" w:type="dxa"/>
            <w:tcBorders>
              <w:top w:val="single" w:sz="4" w:space="0" w:color="000000"/>
              <w:left w:val="single" w:sz="4" w:space="0" w:color="000000"/>
              <w:bottom w:val="single" w:sz="4" w:space="0" w:color="000000"/>
              <w:right w:val="single" w:sz="4" w:space="0" w:color="000000"/>
            </w:tcBorders>
          </w:tcPr>
          <w:p w14:paraId="48E79B0C" w14:textId="77777777" w:rsidR="00726209" w:rsidRPr="002E7C60" w:rsidRDefault="00726209" w:rsidP="00726209">
            <w:pPr>
              <w:rPr>
                <w:rFonts w:ascii="Calibri" w:eastAsia="Calibri" w:hAnsi="Calibri" w:cs="Calibri"/>
                <w:sz w:val="22"/>
                <w:szCs w:val="22"/>
              </w:rPr>
            </w:pPr>
            <w:r w:rsidRPr="002E7C60">
              <w:rPr>
                <w:rFonts w:ascii="Calibri" w:eastAsia="Calibri" w:hAnsi="Calibri" w:cs="Calibri"/>
                <w:sz w:val="22"/>
                <w:szCs w:val="22"/>
              </w:rPr>
              <w:t>1. WHO, 2016,  Quantitative Microbial Risk Assessment  (optional)</w:t>
            </w:r>
          </w:p>
          <w:p w14:paraId="7833F233" w14:textId="77777777" w:rsidR="00726209" w:rsidRDefault="00726209" w:rsidP="00726209">
            <w:pPr>
              <w:rPr>
                <w:rFonts w:ascii="Calibri" w:eastAsia="Calibri" w:hAnsi="Calibri" w:cs="Calibri"/>
                <w:sz w:val="22"/>
                <w:szCs w:val="22"/>
              </w:rPr>
            </w:pPr>
            <w:r w:rsidRPr="002E7C60">
              <w:rPr>
                <w:rFonts w:ascii="Calibri" w:eastAsia="Calibri" w:hAnsi="Calibri" w:cs="Calibri"/>
                <w:sz w:val="22"/>
                <w:szCs w:val="22"/>
              </w:rPr>
              <w:t>(</w:t>
            </w:r>
            <w:hyperlink r:id="rId40" w:history="1">
              <w:r w:rsidRPr="002E7C60">
                <w:rPr>
                  <w:rStyle w:val="Hyperlink"/>
                  <w:rFonts w:ascii="Calibri" w:eastAsia="Calibri" w:hAnsi="Calibri" w:cs="Calibri"/>
                  <w:sz w:val="22"/>
                  <w:szCs w:val="22"/>
                </w:rPr>
                <w:t>https://apps.who.int/iris/handle/10665/246195</w:t>
              </w:r>
            </w:hyperlink>
            <w:r w:rsidRPr="002E7C60">
              <w:rPr>
                <w:rFonts w:ascii="Calibri" w:eastAsia="Calibri" w:hAnsi="Calibri" w:cs="Calibri"/>
                <w:sz w:val="22"/>
                <w:szCs w:val="22"/>
              </w:rPr>
              <w:t>)</w:t>
            </w:r>
          </w:p>
          <w:p w14:paraId="061DADE6" w14:textId="0BA7C844" w:rsidR="00726209" w:rsidRDefault="00726209" w:rsidP="00726209">
            <w:pPr>
              <w:spacing w:line="276" w:lineRule="auto"/>
              <w:ind w:left="346"/>
              <w:rPr>
                <w:rFonts w:ascii="Calibri" w:eastAsia="Calibri" w:hAnsi="Calibri" w:cs="Calibri"/>
                <w:sz w:val="22"/>
                <w:szCs w:val="22"/>
              </w:rPr>
            </w:pPr>
          </w:p>
        </w:tc>
      </w:tr>
      <w:tr w:rsidR="00726209" w14:paraId="1B5CE61A"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471C5B9C"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Session 12</w:t>
            </w:r>
          </w:p>
          <w:p w14:paraId="25F346AA" w14:textId="0EEE76EC"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11/05/2024</w:t>
            </w:r>
          </w:p>
          <w:p w14:paraId="00EABD2E"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Tuesday</w:t>
            </w:r>
          </w:p>
        </w:tc>
        <w:tc>
          <w:tcPr>
            <w:tcW w:w="4337" w:type="dxa"/>
            <w:tcBorders>
              <w:top w:val="single" w:sz="4" w:space="0" w:color="000000"/>
              <w:left w:val="single" w:sz="4" w:space="0" w:color="000000"/>
              <w:bottom w:val="single" w:sz="4" w:space="0" w:color="000000"/>
              <w:right w:val="single" w:sz="4" w:space="0" w:color="000000"/>
            </w:tcBorders>
            <w:hideMark/>
          </w:tcPr>
          <w:p w14:paraId="486843E2"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Review of Quantitative Worksheet</w:t>
            </w:r>
          </w:p>
          <w:p w14:paraId="63011B74"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Hanford case study</w:t>
            </w:r>
          </w:p>
          <w:p w14:paraId="399C7E4F" w14:textId="66CB070B"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-Faustman</w:t>
            </w:r>
          </w:p>
          <w:p w14:paraId="3C871B17"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b/>
                <w:sz w:val="22"/>
                <w:szCs w:val="22"/>
              </w:rPr>
              <w:t>DUE:  Memo to the Governor</w:t>
            </w:r>
          </w:p>
          <w:p w14:paraId="2627150D" w14:textId="77777777" w:rsidR="00726209" w:rsidRPr="00845728" w:rsidRDefault="00726209" w:rsidP="00726209">
            <w:pPr>
              <w:spacing w:line="276" w:lineRule="auto"/>
              <w:rPr>
                <w:rFonts w:ascii="Calibri" w:eastAsia="Calibri" w:hAnsi="Calibri" w:cs="Calibri"/>
                <w:sz w:val="22"/>
                <w:szCs w:val="22"/>
                <w:highlight w:val="green"/>
              </w:rPr>
            </w:pPr>
          </w:p>
        </w:tc>
        <w:tc>
          <w:tcPr>
            <w:tcW w:w="4232" w:type="dxa"/>
            <w:tcBorders>
              <w:top w:val="single" w:sz="4" w:space="0" w:color="000000"/>
              <w:left w:val="single" w:sz="4" w:space="0" w:color="000000"/>
              <w:bottom w:val="single" w:sz="4" w:space="0" w:color="000000"/>
              <w:right w:val="single" w:sz="4" w:space="0" w:color="000000"/>
            </w:tcBorders>
          </w:tcPr>
          <w:p w14:paraId="445F6971" w14:textId="77777777" w:rsidR="00726209" w:rsidRDefault="00726209" w:rsidP="00726209">
            <w:pPr>
              <w:spacing w:line="276" w:lineRule="auto"/>
              <w:ind w:left="-14"/>
              <w:rPr>
                <w:rFonts w:ascii="Calibri" w:eastAsia="Calibri" w:hAnsi="Calibri" w:cs="Calibri"/>
                <w:sz w:val="22"/>
                <w:szCs w:val="22"/>
              </w:rPr>
            </w:pPr>
            <w:r>
              <w:rPr>
                <w:rFonts w:ascii="Calibri" w:eastAsia="Calibri" w:hAnsi="Calibri" w:cs="Calibri"/>
                <w:sz w:val="22"/>
                <w:szCs w:val="22"/>
              </w:rPr>
              <w:t>No readings required</w:t>
            </w:r>
          </w:p>
        </w:tc>
      </w:tr>
      <w:tr w:rsidR="00726209" w14:paraId="113D980D"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55F422F3"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Session 13</w:t>
            </w:r>
          </w:p>
          <w:p w14:paraId="11EDA443" w14:textId="7035A798"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11/07/2024</w:t>
            </w:r>
          </w:p>
          <w:p w14:paraId="64C36BF7"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Thursday</w:t>
            </w:r>
          </w:p>
        </w:tc>
        <w:tc>
          <w:tcPr>
            <w:tcW w:w="4337" w:type="dxa"/>
            <w:tcBorders>
              <w:top w:val="single" w:sz="4" w:space="0" w:color="000000"/>
              <w:left w:val="single" w:sz="4" w:space="0" w:color="000000"/>
              <w:bottom w:val="single" w:sz="4" w:space="0" w:color="000000"/>
              <w:right w:val="single" w:sz="4" w:space="0" w:color="000000"/>
            </w:tcBorders>
          </w:tcPr>
          <w:p w14:paraId="3811C377" w14:textId="77777777" w:rsidR="00726209" w:rsidRDefault="00726209" w:rsidP="00726209">
            <w:pPr>
              <w:shd w:val="clear" w:color="auto" w:fill="FFFFFF"/>
              <w:rPr>
                <w:rFonts w:asciiTheme="minorHAnsi" w:eastAsia="Times New Roman" w:hAnsiTheme="minorHAnsi" w:cstheme="minorHAnsi"/>
                <w:color w:val="222222"/>
                <w:sz w:val="22"/>
                <w:szCs w:val="22"/>
              </w:rPr>
            </w:pPr>
            <w:r>
              <w:rPr>
                <w:rFonts w:asciiTheme="minorHAnsi" w:hAnsiTheme="minorHAnsi" w:cstheme="minorHAnsi"/>
                <w:color w:val="222222"/>
                <w:sz w:val="22"/>
                <w:szCs w:val="22"/>
              </w:rPr>
              <w:t>Quantitative Risk Characterization II:</w:t>
            </w:r>
          </w:p>
          <w:p w14:paraId="1C8472D1" w14:textId="77777777" w:rsidR="00726209" w:rsidRDefault="00726209" w:rsidP="00726209">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Modeling Uncertainty</w:t>
            </w:r>
          </w:p>
          <w:p w14:paraId="20357373" w14:textId="77777777" w:rsidR="00726209" w:rsidRDefault="00726209" w:rsidP="00726209">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‐Faustman</w:t>
            </w:r>
          </w:p>
          <w:p w14:paraId="3D9ACD1B" w14:textId="77777777" w:rsidR="00726209" w:rsidRDefault="00726209" w:rsidP="00726209">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Opportunities for Probabilistic Risk</w:t>
            </w:r>
          </w:p>
          <w:p w14:paraId="76BB65D6" w14:textId="77777777" w:rsidR="00726209" w:rsidRDefault="00726209" w:rsidP="00726209">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Assessment Modeling</w:t>
            </w:r>
          </w:p>
          <w:p w14:paraId="0E3ECB91" w14:textId="77777777" w:rsidR="00726209" w:rsidRDefault="00726209" w:rsidP="00726209">
            <w:pPr>
              <w:spacing w:line="276" w:lineRule="auto"/>
              <w:rPr>
                <w:rFonts w:asciiTheme="minorHAnsi" w:eastAsia="Calibri" w:hAnsiTheme="minorHAnsi" w:cstheme="minorHAnsi"/>
                <w:sz w:val="22"/>
                <w:szCs w:val="22"/>
              </w:rPr>
            </w:pPr>
          </w:p>
        </w:tc>
        <w:tc>
          <w:tcPr>
            <w:tcW w:w="4232" w:type="dxa"/>
            <w:tcBorders>
              <w:top w:val="single" w:sz="4" w:space="0" w:color="000000"/>
              <w:left w:val="single" w:sz="4" w:space="0" w:color="000000"/>
              <w:bottom w:val="single" w:sz="4" w:space="0" w:color="000000"/>
              <w:right w:val="single" w:sz="4" w:space="0" w:color="000000"/>
            </w:tcBorders>
            <w:hideMark/>
          </w:tcPr>
          <w:p w14:paraId="1A1420DE" w14:textId="77777777" w:rsidR="00726209" w:rsidRDefault="00726209" w:rsidP="00726209">
            <w:pPr>
              <w:spacing w:line="276" w:lineRule="auto"/>
              <w:rPr>
                <w:rFonts w:ascii="Calibri" w:eastAsia="Calibri" w:hAnsi="Calibri" w:cs="Calibri"/>
                <w:sz w:val="22"/>
                <w:szCs w:val="22"/>
                <w:highlight w:val="yellow"/>
              </w:rPr>
            </w:pPr>
            <w:r>
              <w:rPr>
                <w:rFonts w:ascii="Calibri" w:eastAsia="Calibri" w:hAnsi="Calibri" w:cs="Calibri"/>
                <w:sz w:val="22"/>
                <w:szCs w:val="22"/>
              </w:rPr>
              <w:t>No readings required</w:t>
            </w:r>
          </w:p>
        </w:tc>
      </w:tr>
      <w:tr w:rsidR="00726209" w14:paraId="1C4F29B8"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02FEF56E"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Session 14</w:t>
            </w:r>
          </w:p>
          <w:p w14:paraId="0A1A341D" w14:textId="14F1F7EB"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11/12/2024</w:t>
            </w:r>
          </w:p>
          <w:p w14:paraId="2A4DE407"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Tuesday</w:t>
            </w:r>
          </w:p>
        </w:tc>
        <w:tc>
          <w:tcPr>
            <w:tcW w:w="4337" w:type="dxa"/>
            <w:tcBorders>
              <w:top w:val="single" w:sz="4" w:space="0" w:color="000000"/>
              <w:left w:val="single" w:sz="4" w:space="0" w:color="000000"/>
              <w:bottom w:val="single" w:sz="4" w:space="0" w:color="000000"/>
              <w:right w:val="single" w:sz="4" w:space="0" w:color="000000"/>
            </w:tcBorders>
            <w:hideMark/>
          </w:tcPr>
          <w:p w14:paraId="4FE5240C" w14:textId="341CD66A" w:rsidR="00726209" w:rsidRDefault="00726209" w:rsidP="00726209">
            <w:pPr>
              <w:spacing w:line="276" w:lineRule="auto"/>
              <w:rPr>
                <w:rFonts w:ascii="Calibri" w:eastAsia="Calibri" w:hAnsi="Calibri" w:cs="Calibri"/>
                <w:b/>
                <w:sz w:val="22"/>
                <w:szCs w:val="22"/>
              </w:rPr>
            </w:pPr>
            <w:r>
              <w:rPr>
                <w:rFonts w:ascii="Calibri" w:eastAsia="Calibri" w:hAnsi="Calibri" w:cs="Calibri"/>
                <w:b/>
                <w:sz w:val="22"/>
                <w:szCs w:val="22"/>
              </w:rPr>
              <w:t>Student Case Study - TBD</w:t>
            </w:r>
          </w:p>
          <w:p w14:paraId="5CC34C87" w14:textId="77777777" w:rsidR="00726209" w:rsidRDefault="00726209" w:rsidP="00726209">
            <w:pPr>
              <w:spacing w:line="276" w:lineRule="auto"/>
              <w:rPr>
                <w:rFonts w:ascii="Calibri" w:eastAsia="Calibri" w:hAnsi="Calibri" w:cs="Calibri"/>
                <w:b/>
                <w:sz w:val="22"/>
                <w:szCs w:val="22"/>
              </w:rPr>
            </w:pPr>
          </w:p>
        </w:tc>
        <w:tc>
          <w:tcPr>
            <w:tcW w:w="4232" w:type="dxa"/>
            <w:tcBorders>
              <w:top w:val="single" w:sz="4" w:space="0" w:color="000000"/>
              <w:left w:val="single" w:sz="4" w:space="0" w:color="000000"/>
              <w:bottom w:val="single" w:sz="4" w:space="0" w:color="000000"/>
              <w:right w:val="single" w:sz="4" w:space="0" w:color="000000"/>
            </w:tcBorders>
            <w:hideMark/>
          </w:tcPr>
          <w:p w14:paraId="4B5BD034"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No readings required</w:t>
            </w:r>
          </w:p>
        </w:tc>
      </w:tr>
      <w:tr w:rsidR="00726209" w14:paraId="40B985E1"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24002E9E"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Session 15</w:t>
            </w:r>
          </w:p>
          <w:p w14:paraId="360934C6" w14:textId="7625ED52"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11/14/2024</w:t>
            </w:r>
          </w:p>
          <w:p w14:paraId="1A3A4D73"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Thursday</w:t>
            </w:r>
          </w:p>
        </w:tc>
        <w:tc>
          <w:tcPr>
            <w:tcW w:w="4337" w:type="dxa"/>
            <w:tcBorders>
              <w:top w:val="single" w:sz="4" w:space="0" w:color="000000"/>
              <w:left w:val="single" w:sz="4" w:space="0" w:color="000000"/>
              <w:bottom w:val="single" w:sz="4" w:space="0" w:color="000000"/>
              <w:right w:val="single" w:sz="4" w:space="0" w:color="000000"/>
            </w:tcBorders>
            <w:hideMark/>
          </w:tcPr>
          <w:p w14:paraId="7CCAAEE0" w14:textId="5C9938B7" w:rsidR="00726209" w:rsidRDefault="00726209" w:rsidP="00726209">
            <w:pPr>
              <w:spacing w:line="276" w:lineRule="auto"/>
              <w:rPr>
                <w:rFonts w:ascii="Calibri" w:eastAsia="Calibri" w:hAnsi="Calibri" w:cs="Calibri"/>
                <w:b/>
                <w:sz w:val="22"/>
                <w:szCs w:val="22"/>
              </w:rPr>
            </w:pPr>
            <w:r>
              <w:rPr>
                <w:rFonts w:ascii="Calibri" w:eastAsia="Calibri" w:hAnsi="Calibri" w:cs="Calibri"/>
                <w:b/>
                <w:sz w:val="22"/>
                <w:szCs w:val="22"/>
              </w:rPr>
              <w:t>Student Case Study - TBD</w:t>
            </w:r>
          </w:p>
          <w:p w14:paraId="06A3C7CE" w14:textId="647EBFC5" w:rsidR="00726209" w:rsidRPr="00E55440" w:rsidRDefault="00726209" w:rsidP="00726209">
            <w:pPr>
              <w:spacing w:line="276" w:lineRule="auto"/>
              <w:rPr>
                <w:rFonts w:ascii="Calibri" w:eastAsia="Calibri" w:hAnsi="Calibri" w:cs="Calibri"/>
                <w:bCs/>
                <w:sz w:val="22"/>
                <w:szCs w:val="22"/>
              </w:rPr>
            </w:pPr>
            <w:r w:rsidRPr="00E55440">
              <w:rPr>
                <w:rFonts w:ascii="Calibri" w:eastAsia="Calibri" w:hAnsi="Calibri" w:cs="Calibri"/>
                <w:bCs/>
                <w:sz w:val="22"/>
                <w:szCs w:val="22"/>
              </w:rPr>
              <w:t>-Faustman</w:t>
            </w:r>
          </w:p>
          <w:p w14:paraId="5434EA33" w14:textId="77777777" w:rsidR="00726209" w:rsidRDefault="00726209" w:rsidP="00726209">
            <w:pPr>
              <w:spacing w:line="276" w:lineRule="auto"/>
              <w:rPr>
                <w:rFonts w:ascii="Calibri" w:eastAsia="Calibri" w:hAnsi="Calibri" w:cs="Calibri"/>
                <w:sz w:val="22"/>
                <w:szCs w:val="22"/>
              </w:rPr>
            </w:pPr>
          </w:p>
        </w:tc>
        <w:tc>
          <w:tcPr>
            <w:tcW w:w="4232" w:type="dxa"/>
            <w:tcBorders>
              <w:top w:val="single" w:sz="4" w:space="0" w:color="000000"/>
              <w:left w:val="single" w:sz="4" w:space="0" w:color="000000"/>
              <w:bottom w:val="single" w:sz="4" w:space="0" w:color="000000"/>
              <w:right w:val="single" w:sz="4" w:space="0" w:color="000000"/>
            </w:tcBorders>
            <w:hideMark/>
          </w:tcPr>
          <w:p w14:paraId="0D09817E"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No readings required</w:t>
            </w:r>
          </w:p>
        </w:tc>
      </w:tr>
      <w:tr w:rsidR="00726209" w14:paraId="1645B8CB" w14:textId="77777777" w:rsidTr="00F40C96">
        <w:trPr>
          <w:trHeight w:val="1322"/>
        </w:trPr>
        <w:tc>
          <w:tcPr>
            <w:tcW w:w="1331" w:type="dxa"/>
            <w:tcBorders>
              <w:top w:val="single" w:sz="4" w:space="0" w:color="000000"/>
              <w:left w:val="single" w:sz="4" w:space="0" w:color="000000"/>
              <w:bottom w:val="single" w:sz="4" w:space="0" w:color="000000"/>
              <w:right w:val="single" w:sz="4" w:space="0" w:color="000000"/>
            </w:tcBorders>
            <w:hideMark/>
          </w:tcPr>
          <w:p w14:paraId="2851F10A" w14:textId="77777777" w:rsidR="00726209" w:rsidRDefault="00726209" w:rsidP="00726209">
            <w:pPr>
              <w:spacing w:line="276" w:lineRule="auto"/>
              <w:rPr>
                <w:rFonts w:ascii="Calibri" w:eastAsia="Calibri" w:hAnsi="Calibri" w:cs="Calibri"/>
                <w:sz w:val="22"/>
                <w:szCs w:val="22"/>
              </w:rPr>
            </w:pPr>
            <w:bookmarkStart w:id="3" w:name="_Hlk149734977"/>
            <w:r>
              <w:rPr>
                <w:rFonts w:ascii="Calibri" w:eastAsia="Calibri" w:hAnsi="Calibri" w:cs="Calibri"/>
                <w:sz w:val="22"/>
                <w:szCs w:val="22"/>
              </w:rPr>
              <w:t>Session 16</w:t>
            </w:r>
          </w:p>
          <w:p w14:paraId="6A98E07A" w14:textId="2F05181C"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11/19/2024</w:t>
            </w:r>
          </w:p>
          <w:p w14:paraId="05E88BFB"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Tuesday</w:t>
            </w:r>
          </w:p>
        </w:tc>
        <w:tc>
          <w:tcPr>
            <w:tcW w:w="4337" w:type="dxa"/>
            <w:tcBorders>
              <w:top w:val="single" w:sz="4" w:space="0" w:color="000000"/>
              <w:left w:val="single" w:sz="4" w:space="0" w:color="000000"/>
              <w:bottom w:val="single" w:sz="4" w:space="0" w:color="000000"/>
              <w:right w:val="single" w:sz="4" w:space="0" w:color="000000"/>
            </w:tcBorders>
            <w:hideMark/>
          </w:tcPr>
          <w:p w14:paraId="454EBFA0" w14:textId="77777777" w:rsidR="00726209" w:rsidRPr="002E7C60" w:rsidRDefault="00726209" w:rsidP="00726209">
            <w:pPr>
              <w:spacing w:line="276" w:lineRule="auto"/>
              <w:rPr>
                <w:rFonts w:ascii="Calibri" w:eastAsia="Calibri" w:hAnsi="Calibri" w:cs="Calibri"/>
                <w:sz w:val="22"/>
                <w:szCs w:val="22"/>
              </w:rPr>
            </w:pPr>
            <w:r w:rsidRPr="002E7C60">
              <w:rPr>
                <w:rFonts w:ascii="Calibri" w:eastAsia="Calibri" w:hAnsi="Calibri" w:cs="Calibri"/>
                <w:sz w:val="22"/>
                <w:szCs w:val="22"/>
              </w:rPr>
              <w:t>Civil Action TCE Case Study:</w:t>
            </w:r>
          </w:p>
          <w:p w14:paraId="791A33BD" w14:textId="77777777" w:rsidR="00726209" w:rsidRPr="002E7C60" w:rsidRDefault="00726209" w:rsidP="00726209">
            <w:pPr>
              <w:spacing w:line="276" w:lineRule="auto"/>
              <w:rPr>
                <w:rFonts w:ascii="Calibri" w:eastAsia="Calibri" w:hAnsi="Calibri" w:cs="Calibri"/>
                <w:sz w:val="22"/>
                <w:szCs w:val="22"/>
              </w:rPr>
            </w:pPr>
            <w:r w:rsidRPr="002E7C60">
              <w:rPr>
                <w:rFonts w:ascii="Calibri" w:eastAsia="Calibri" w:hAnsi="Calibri" w:cs="Calibri"/>
                <w:sz w:val="22"/>
                <w:szCs w:val="22"/>
              </w:rPr>
              <w:t>Clash of the Titans</w:t>
            </w:r>
          </w:p>
          <w:p w14:paraId="7D3FD8F6" w14:textId="77777777" w:rsidR="00726209" w:rsidRPr="002E7C60" w:rsidRDefault="00726209" w:rsidP="00726209">
            <w:pPr>
              <w:spacing w:line="276" w:lineRule="auto"/>
              <w:rPr>
                <w:rFonts w:ascii="Calibri" w:eastAsia="Calibri" w:hAnsi="Calibri" w:cs="Calibri"/>
                <w:sz w:val="22"/>
                <w:szCs w:val="22"/>
              </w:rPr>
            </w:pPr>
            <w:r w:rsidRPr="002E7C60">
              <w:rPr>
                <w:rFonts w:ascii="Calibri" w:eastAsia="Calibri" w:hAnsi="Calibri" w:cs="Calibri"/>
                <w:sz w:val="22"/>
                <w:szCs w:val="22"/>
              </w:rPr>
              <w:t>Science vs. Regulation in the Courtroom</w:t>
            </w:r>
          </w:p>
          <w:p w14:paraId="0267ADA8" w14:textId="59E999CD" w:rsidR="00726209" w:rsidRPr="002E7C60" w:rsidRDefault="00726209" w:rsidP="00726209">
            <w:pPr>
              <w:spacing w:line="276" w:lineRule="auto"/>
              <w:rPr>
                <w:rFonts w:ascii="Calibri" w:eastAsia="Calibri" w:hAnsi="Calibri" w:cs="Calibri"/>
                <w:sz w:val="22"/>
                <w:szCs w:val="22"/>
              </w:rPr>
            </w:pPr>
            <w:r w:rsidRPr="002E7C60">
              <w:rPr>
                <w:rFonts w:ascii="Calibri" w:eastAsia="Calibri" w:hAnsi="Calibri" w:cs="Calibri"/>
                <w:sz w:val="22"/>
                <w:szCs w:val="22"/>
              </w:rPr>
              <w:t>-T</w:t>
            </w:r>
            <w:r>
              <w:rPr>
                <w:rFonts w:ascii="Calibri" w:eastAsia="Calibri" w:hAnsi="Calibri" w:cs="Calibri"/>
                <w:sz w:val="22"/>
                <w:szCs w:val="22"/>
              </w:rPr>
              <w:t>.</w:t>
            </w:r>
            <w:r w:rsidRPr="002E7C60">
              <w:rPr>
                <w:rFonts w:ascii="Calibri" w:eastAsia="Calibri" w:hAnsi="Calibri" w:cs="Calibri"/>
                <w:sz w:val="22"/>
                <w:szCs w:val="22"/>
              </w:rPr>
              <w:t xml:space="preserve"> Lewandowski</w:t>
            </w:r>
          </w:p>
        </w:tc>
        <w:tc>
          <w:tcPr>
            <w:tcW w:w="4232" w:type="dxa"/>
            <w:tcBorders>
              <w:top w:val="single" w:sz="4" w:space="0" w:color="000000"/>
              <w:left w:val="single" w:sz="4" w:space="0" w:color="000000"/>
              <w:bottom w:val="single" w:sz="4" w:space="0" w:color="000000"/>
              <w:right w:val="single" w:sz="4" w:space="0" w:color="000000"/>
            </w:tcBorders>
            <w:hideMark/>
          </w:tcPr>
          <w:p w14:paraId="7FCCE0E3"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No readings required</w:t>
            </w:r>
          </w:p>
          <w:p w14:paraId="5E7DAC3E" w14:textId="19BA59CF"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Review: Memo to the Governor</w:t>
            </w:r>
          </w:p>
        </w:tc>
      </w:tr>
      <w:bookmarkEnd w:id="3"/>
      <w:tr w:rsidR="00726209" w14:paraId="5EE730E2" w14:textId="77777777" w:rsidTr="00F40C96">
        <w:trPr>
          <w:trHeight w:val="710"/>
        </w:trPr>
        <w:tc>
          <w:tcPr>
            <w:tcW w:w="1331" w:type="dxa"/>
            <w:tcBorders>
              <w:top w:val="single" w:sz="4" w:space="0" w:color="000000"/>
              <w:left w:val="single" w:sz="4" w:space="0" w:color="000000"/>
              <w:bottom w:val="single" w:sz="4" w:space="0" w:color="000000"/>
              <w:right w:val="single" w:sz="4" w:space="0" w:color="000000"/>
            </w:tcBorders>
            <w:hideMark/>
          </w:tcPr>
          <w:p w14:paraId="0BCF0E4E" w14:textId="0DAA59AC"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11/21/2024</w:t>
            </w:r>
          </w:p>
          <w:p w14:paraId="21646F8C"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Thursday</w:t>
            </w:r>
          </w:p>
        </w:tc>
        <w:tc>
          <w:tcPr>
            <w:tcW w:w="4337" w:type="dxa"/>
            <w:tcBorders>
              <w:top w:val="single" w:sz="4" w:space="0" w:color="000000"/>
              <w:left w:val="single" w:sz="4" w:space="0" w:color="000000"/>
              <w:bottom w:val="single" w:sz="4" w:space="0" w:color="000000"/>
              <w:right w:val="single" w:sz="4" w:space="0" w:color="000000"/>
            </w:tcBorders>
            <w:hideMark/>
          </w:tcPr>
          <w:p w14:paraId="74CE70D7"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Approaches for integration and utility of Decision Analytics</w:t>
            </w:r>
          </w:p>
          <w:p w14:paraId="251823F4" w14:textId="5D5D0A4F"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-Faustman</w:t>
            </w:r>
          </w:p>
        </w:tc>
        <w:tc>
          <w:tcPr>
            <w:tcW w:w="4232" w:type="dxa"/>
            <w:tcBorders>
              <w:top w:val="single" w:sz="4" w:space="0" w:color="000000"/>
              <w:left w:val="single" w:sz="4" w:space="0" w:color="000000"/>
              <w:bottom w:val="single" w:sz="4" w:space="0" w:color="000000"/>
              <w:right w:val="single" w:sz="4" w:space="0" w:color="000000"/>
            </w:tcBorders>
            <w:hideMark/>
          </w:tcPr>
          <w:p w14:paraId="2A28162B"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No readings required</w:t>
            </w:r>
          </w:p>
        </w:tc>
      </w:tr>
      <w:tr w:rsidR="00726209" w14:paraId="6D9F476E"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664B2FF5"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Session 17</w:t>
            </w:r>
          </w:p>
          <w:p w14:paraId="6D7BAC62" w14:textId="42F7B719"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11/26/2024</w:t>
            </w:r>
          </w:p>
          <w:p w14:paraId="3C911866"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lastRenderedPageBreak/>
              <w:t>Tuesday</w:t>
            </w:r>
          </w:p>
        </w:tc>
        <w:tc>
          <w:tcPr>
            <w:tcW w:w="4337" w:type="dxa"/>
            <w:tcBorders>
              <w:top w:val="single" w:sz="4" w:space="0" w:color="000000"/>
              <w:left w:val="single" w:sz="4" w:space="0" w:color="000000"/>
              <w:bottom w:val="single" w:sz="4" w:space="0" w:color="000000"/>
              <w:right w:val="single" w:sz="4" w:space="0" w:color="000000"/>
            </w:tcBorders>
            <w:hideMark/>
          </w:tcPr>
          <w:p w14:paraId="7BF7A84E" w14:textId="53FFD658" w:rsidR="00726209" w:rsidRDefault="00726209" w:rsidP="00726209">
            <w:pPr>
              <w:spacing w:line="276" w:lineRule="auto"/>
              <w:rPr>
                <w:rFonts w:ascii="Calibri" w:eastAsia="Calibri" w:hAnsi="Calibri" w:cs="Calibri"/>
                <w:b/>
                <w:bCs/>
                <w:sz w:val="22"/>
                <w:szCs w:val="22"/>
              </w:rPr>
            </w:pPr>
            <w:r w:rsidRPr="002E7C60">
              <w:rPr>
                <w:rFonts w:ascii="Calibri" w:eastAsia="Calibri" w:hAnsi="Calibri" w:cs="Calibri"/>
                <w:b/>
                <w:bCs/>
                <w:sz w:val="22"/>
                <w:szCs w:val="22"/>
              </w:rPr>
              <w:lastRenderedPageBreak/>
              <w:t>Student Case Study Presentation</w:t>
            </w:r>
            <w:r>
              <w:rPr>
                <w:rFonts w:ascii="Calibri" w:eastAsia="Calibri" w:hAnsi="Calibri" w:cs="Calibri"/>
                <w:b/>
                <w:bCs/>
                <w:sz w:val="22"/>
                <w:szCs w:val="22"/>
              </w:rPr>
              <w:t xml:space="preserve"> - TBD</w:t>
            </w:r>
            <w:r w:rsidRPr="002E7C60">
              <w:rPr>
                <w:rFonts w:ascii="Calibri" w:eastAsia="Calibri" w:hAnsi="Calibri" w:cs="Calibri"/>
                <w:b/>
                <w:bCs/>
                <w:sz w:val="22"/>
                <w:szCs w:val="22"/>
              </w:rPr>
              <w:t xml:space="preserve"> </w:t>
            </w:r>
          </w:p>
          <w:p w14:paraId="5BD0E21B" w14:textId="77777777" w:rsidR="00726209" w:rsidRDefault="00726209" w:rsidP="00726209">
            <w:pPr>
              <w:spacing w:line="276" w:lineRule="auto"/>
              <w:rPr>
                <w:rFonts w:ascii="Calibri" w:eastAsia="Calibri" w:hAnsi="Calibri" w:cs="Calibri"/>
                <w:sz w:val="22"/>
                <w:szCs w:val="22"/>
              </w:rPr>
            </w:pPr>
          </w:p>
        </w:tc>
        <w:tc>
          <w:tcPr>
            <w:tcW w:w="4232" w:type="dxa"/>
            <w:tcBorders>
              <w:top w:val="single" w:sz="4" w:space="0" w:color="000000"/>
              <w:left w:val="single" w:sz="4" w:space="0" w:color="000000"/>
              <w:bottom w:val="single" w:sz="4" w:space="0" w:color="000000"/>
              <w:right w:val="single" w:sz="4" w:space="0" w:color="000000"/>
            </w:tcBorders>
            <w:hideMark/>
          </w:tcPr>
          <w:p w14:paraId="777F0F4E" w14:textId="77777777" w:rsidR="00726209" w:rsidRDefault="00726209" w:rsidP="00726209">
            <w:pPr>
              <w:spacing w:line="276" w:lineRule="auto"/>
              <w:rPr>
                <w:rFonts w:ascii="Calibri" w:eastAsia="Calibri" w:hAnsi="Calibri" w:cs="Calibri"/>
                <w:sz w:val="22"/>
                <w:szCs w:val="22"/>
              </w:rPr>
            </w:pPr>
          </w:p>
          <w:p w14:paraId="607B19F2"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No readings required</w:t>
            </w:r>
          </w:p>
        </w:tc>
      </w:tr>
      <w:tr w:rsidR="00726209" w14:paraId="5A354AD5"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12844418"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Session 18</w:t>
            </w:r>
          </w:p>
          <w:p w14:paraId="77350D61" w14:textId="5C22A868"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11/28/2024</w:t>
            </w:r>
          </w:p>
          <w:p w14:paraId="494F3913"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Thursday</w:t>
            </w:r>
          </w:p>
        </w:tc>
        <w:tc>
          <w:tcPr>
            <w:tcW w:w="4337" w:type="dxa"/>
            <w:tcBorders>
              <w:top w:val="single" w:sz="4" w:space="0" w:color="000000"/>
              <w:left w:val="single" w:sz="4" w:space="0" w:color="000000"/>
              <w:bottom w:val="single" w:sz="4" w:space="0" w:color="000000"/>
              <w:right w:val="single" w:sz="4" w:space="0" w:color="000000"/>
            </w:tcBorders>
            <w:hideMark/>
          </w:tcPr>
          <w:p w14:paraId="000E7A66" w14:textId="0E869698"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Thanksgiving Holiday – No Class</w:t>
            </w:r>
          </w:p>
        </w:tc>
        <w:tc>
          <w:tcPr>
            <w:tcW w:w="4232" w:type="dxa"/>
            <w:tcBorders>
              <w:top w:val="single" w:sz="4" w:space="0" w:color="000000"/>
              <w:left w:val="single" w:sz="4" w:space="0" w:color="000000"/>
              <w:bottom w:val="single" w:sz="4" w:space="0" w:color="000000"/>
              <w:right w:val="single" w:sz="4" w:space="0" w:color="000000"/>
            </w:tcBorders>
            <w:hideMark/>
          </w:tcPr>
          <w:p w14:paraId="467A3AF9"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No readings required</w:t>
            </w:r>
          </w:p>
        </w:tc>
      </w:tr>
      <w:tr w:rsidR="00726209" w14:paraId="0BA43801"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4984B5D4"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Session 19</w:t>
            </w:r>
          </w:p>
          <w:p w14:paraId="034067CD" w14:textId="388CB82C"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12/03/2024</w:t>
            </w:r>
          </w:p>
          <w:p w14:paraId="58DAD885"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Tuesday</w:t>
            </w:r>
          </w:p>
        </w:tc>
        <w:tc>
          <w:tcPr>
            <w:tcW w:w="4337" w:type="dxa"/>
            <w:tcBorders>
              <w:top w:val="single" w:sz="4" w:space="0" w:color="000000"/>
              <w:left w:val="single" w:sz="4" w:space="0" w:color="000000"/>
              <w:bottom w:val="single" w:sz="4" w:space="0" w:color="000000"/>
              <w:right w:val="single" w:sz="4" w:space="0" w:color="000000"/>
            </w:tcBorders>
          </w:tcPr>
          <w:p w14:paraId="5EB1573C"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Relooking at the Risk Assessment and Risk Management Divide</w:t>
            </w:r>
          </w:p>
          <w:p w14:paraId="546C7F5F"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-Faustman</w:t>
            </w:r>
          </w:p>
          <w:p w14:paraId="615F52E6" w14:textId="77777777" w:rsidR="00726209" w:rsidRDefault="00726209" w:rsidP="00726209">
            <w:pPr>
              <w:spacing w:line="276" w:lineRule="auto"/>
              <w:rPr>
                <w:rFonts w:ascii="Calibri" w:eastAsia="Calibri" w:hAnsi="Calibri" w:cs="Calibri"/>
                <w:sz w:val="22"/>
                <w:szCs w:val="22"/>
              </w:rPr>
            </w:pPr>
          </w:p>
          <w:p w14:paraId="20FC3745" w14:textId="77777777" w:rsidR="00726209" w:rsidRDefault="00726209" w:rsidP="00726209">
            <w:pPr>
              <w:spacing w:line="276" w:lineRule="auto"/>
              <w:rPr>
                <w:rFonts w:ascii="Calibri" w:eastAsia="Calibri" w:hAnsi="Calibri" w:cs="Calibri"/>
                <w:sz w:val="22"/>
                <w:szCs w:val="22"/>
              </w:rPr>
            </w:pPr>
          </w:p>
          <w:p w14:paraId="06E11342" w14:textId="77777777" w:rsidR="00726209" w:rsidRDefault="00726209" w:rsidP="00726209">
            <w:pPr>
              <w:spacing w:line="276" w:lineRule="auto"/>
              <w:rPr>
                <w:rFonts w:ascii="Calibri" w:eastAsia="Calibri" w:hAnsi="Calibri" w:cs="Calibri"/>
                <w:sz w:val="22"/>
                <w:szCs w:val="22"/>
              </w:rPr>
            </w:pPr>
          </w:p>
        </w:tc>
        <w:tc>
          <w:tcPr>
            <w:tcW w:w="4232" w:type="dxa"/>
            <w:tcBorders>
              <w:top w:val="single" w:sz="4" w:space="0" w:color="000000"/>
              <w:left w:val="single" w:sz="4" w:space="0" w:color="000000"/>
              <w:bottom w:val="single" w:sz="4" w:space="0" w:color="000000"/>
              <w:right w:val="single" w:sz="4" w:space="0" w:color="000000"/>
            </w:tcBorders>
            <w:hideMark/>
          </w:tcPr>
          <w:p w14:paraId="03AC7F81"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No readings required</w:t>
            </w:r>
          </w:p>
        </w:tc>
      </w:tr>
      <w:tr w:rsidR="00726209" w14:paraId="08D94237" w14:textId="77777777" w:rsidTr="00F40C96">
        <w:trPr>
          <w:trHeight w:val="2755"/>
        </w:trPr>
        <w:tc>
          <w:tcPr>
            <w:tcW w:w="1331" w:type="dxa"/>
            <w:tcBorders>
              <w:top w:val="single" w:sz="4" w:space="0" w:color="000000"/>
              <w:left w:val="single" w:sz="4" w:space="0" w:color="000000"/>
              <w:bottom w:val="single" w:sz="4" w:space="0" w:color="000000"/>
              <w:right w:val="single" w:sz="4" w:space="0" w:color="000000"/>
            </w:tcBorders>
            <w:hideMark/>
          </w:tcPr>
          <w:p w14:paraId="3605446C"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Session 20</w:t>
            </w:r>
          </w:p>
          <w:p w14:paraId="031EB6B5" w14:textId="5BAF8160"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12/05/2024</w:t>
            </w:r>
          </w:p>
          <w:p w14:paraId="4C53FE91"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Thursday</w:t>
            </w:r>
          </w:p>
        </w:tc>
        <w:tc>
          <w:tcPr>
            <w:tcW w:w="4337" w:type="dxa"/>
            <w:tcBorders>
              <w:top w:val="single" w:sz="4" w:space="0" w:color="000000"/>
              <w:left w:val="single" w:sz="4" w:space="0" w:color="000000"/>
              <w:bottom w:val="single" w:sz="4" w:space="0" w:color="000000"/>
              <w:right w:val="single" w:sz="4" w:space="0" w:color="000000"/>
            </w:tcBorders>
          </w:tcPr>
          <w:p w14:paraId="4D59DF16"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Putting Risk Assessment and Risk Management into Context: What have we learned? Need to learn?</w:t>
            </w:r>
          </w:p>
          <w:p w14:paraId="0BD03ABE" w14:textId="77777777" w:rsidR="00726209" w:rsidRDefault="00726209" w:rsidP="00726209">
            <w:pPr>
              <w:tabs>
                <w:tab w:val="left" w:pos="1620"/>
                <w:tab w:val="right" w:pos="8640"/>
              </w:tabs>
              <w:spacing w:line="276" w:lineRule="auto"/>
              <w:rPr>
                <w:rFonts w:ascii="Calibri" w:eastAsia="Calibri" w:hAnsi="Calibri" w:cs="Calibri"/>
                <w:sz w:val="22"/>
                <w:szCs w:val="22"/>
              </w:rPr>
            </w:pPr>
          </w:p>
          <w:p w14:paraId="4E6A4624" w14:textId="77777777" w:rsidR="00726209" w:rsidRDefault="00726209" w:rsidP="00726209">
            <w:pPr>
              <w:tabs>
                <w:tab w:val="left" w:pos="1620"/>
                <w:tab w:val="right" w:pos="8640"/>
              </w:tabs>
              <w:spacing w:line="276" w:lineRule="auto"/>
              <w:rPr>
                <w:rFonts w:ascii="Calibri" w:eastAsia="Calibri" w:hAnsi="Calibri" w:cs="Calibri"/>
                <w:sz w:val="22"/>
                <w:szCs w:val="22"/>
              </w:rPr>
            </w:pPr>
            <w:r>
              <w:rPr>
                <w:rFonts w:ascii="Calibri" w:eastAsia="Calibri" w:hAnsi="Calibri" w:cs="Calibri"/>
                <w:sz w:val="22"/>
                <w:szCs w:val="22"/>
              </w:rPr>
              <w:t>-Faustman</w:t>
            </w:r>
          </w:p>
          <w:p w14:paraId="5E11B8FB" w14:textId="77777777" w:rsidR="00726209" w:rsidRDefault="00726209" w:rsidP="00726209">
            <w:pPr>
              <w:tabs>
                <w:tab w:val="left" w:pos="1620"/>
                <w:tab w:val="right" w:pos="8640"/>
              </w:tabs>
              <w:spacing w:line="276" w:lineRule="auto"/>
              <w:rPr>
                <w:rFonts w:ascii="Calibri" w:eastAsia="Calibri" w:hAnsi="Calibri" w:cs="Calibri"/>
                <w:sz w:val="22"/>
                <w:szCs w:val="22"/>
              </w:rPr>
            </w:pPr>
          </w:p>
          <w:p w14:paraId="68F25038" w14:textId="77777777" w:rsidR="00726209" w:rsidRDefault="00726209" w:rsidP="00726209">
            <w:pPr>
              <w:tabs>
                <w:tab w:val="left" w:pos="1620"/>
                <w:tab w:val="right" w:pos="8640"/>
              </w:tabs>
              <w:spacing w:line="276" w:lineRule="auto"/>
              <w:rPr>
                <w:rFonts w:ascii="Calibri" w:eastAsia="Calibri" w:hAnsi="Calibri" w:cs="Calibri"/>
                <w:sz w:val="22"/>
                <w:szCs w:val="22"/>
              </w:rPr>
            </w:pPr>
            <w:r>
              <w:rPr>
                <w:rFonts w:ascii="Calibri" w:eastAsia="Calibri" w:hAnsi="Calibri" w:cs="Calibri"/>
                <w:sz w:val="22"/>
                <w:szCs w:val="22"/>
              </w:rPr>
              <w:t>Thinking about Risk Management as Critical Infrastructure</w:t>
            </w:r>
          </w:p>
          <w:p w14:paraId="32FC68C9" w14:textId="77777777" w:rsidR="00726209" w:rsidRDefault="00726209" w:rsidP="00726209">
            <w:pPr>
              <w:spacing w:line="276" w:lineRule="auto"/>
              <w:rPr>
                <w:rFonts w:ascii="Calibri" w:eastAsia="Calibri" w:hAnsi="Calibri" w:cs="Calibri"/>
                <w:b/>
                <w:sz w:val="22"/>
                <w:szCs w:val="22"/>
              </w:rPr>
            </w:pPr>
            <w:r>
              <w:rPr>
                <w:rFonts w:ascii="Calibri" w:eastAsia="Calibri" w:hAnsi="Calibri" w:cs="Calibri"/>
                <w:b/>
                <w:sz w:val="22"/>
                <w:szCs w:val="22"/>
              </w:rPr>
              <w:t>DUE: Student group risk assessment project papers</w:t>
            </w:r>
          </w:p>
        </w:tc>
        <w:tc>
          <w:tcPr>
            <w:tcW w:w="4232" w:type="dxa"/>
            <w:tcBorders>
              <w:top w:val="single" w:sz="4" w:space="0" w:color="000000"/>
              <w:left w:val="single" w:sz="4" w:space="0" w:color="000000"/>
              <w:bottom w:val="single" w:sz="4" w:space="0" w:color="000000"/>
              <w:right w:val="single" w:sz="4" w:space="0" w:color="000000"/>
            </w:tcBorders>
          </w:tcPr>
          <w:p w14:paraId="184CA4D7" w14:textId="77777777" w:rsidR="00726209" w:rsidRPr="00845728" w:rsidRDefault="00726209" w:rsidP="00726209">
            <w:pPr>
              <w:numPr>
                <w:ilvl w:val="0"/>
                <w:numId w:val="24"/>
              </w:numPr>
              <w:spacing w:line="276" w:lineRule="auto"/>
              <w:ind w:left="346"/>
              <w:rPr>
                <w:rFonts w:ascii="Calibri" w:eastAsia="Calibri" w:hAnsi="Calibri" w:cs="Calibri"/>
                <w:sz w:val="22"/>
                <w:szCs w:val="22"/>
                <w:highlight w:val="yellow"/>
              </w:rPr>
            </w:pPr>
            <w:r w:rsidRPr="00845728">
              <w:rPr>
                <w:rFonts w:ascii="Calibri" w:eastAsia="Calibri" w:hAnsi="Calibri" w:cs="Calibri"/>
                <w:sz w:val="22"/>
                <w:szCs w:val="22"/>
                <w:highlight w:val="yellow"/>
              </w:rPr>
              <w:t>WHO, 2005 (1 required, option 1 of 2)</w:t>
            </w:r>
          </w:p>
          <w:p w14:paraId="4F5C79F6" w14:textId="77777777" w:rsidR="00726209" w:rsidRPr="00845728" w:rsidRDefault="00726209" w:rsidP="00726209">
            <w:pPr>
              <w:numPr>
                <w:ilvl w:val="0"/>
                <w:numId w:val="24"/>
              </w:numPr>
              <w:spacing w:line="276" w:lineRule="auto"/>
              <w:ind w:left="346"/>
              <w:rPr>
                <w:rFonts w:ascii="Calibri" w:eastAsia="Calibri" w:hAnsi="Calibri" w:cs="Calibri"/>
                <w:sz w:val="22"/>
                <w:szCs w:val="22"/>
                <w:highlight w:val="yellow"/>
              </w:rPr>
            </w:pPr>
            <w:r w:rsidRPr="00845728">
              <w:rPr>
                <w:rFonts w:ascii="Calibri" w:eastAsia="Calibri" w:hAnsi="Calibri" w:cs="Calibri"/>
                <w:sz w:val="22"/>
                <w:szCs w:val="22"/>
                <w:highlight w:val="yellow"/>
              </w:rPr>
              <w:t>USDHHS, 2010 (1 required, option 2 of 2)</w:t>
            </w:r>
          </w:p>
          <w:p w14:paraId="29BFB280" w14:textId="77777777" w:rsidR="00726209" w:rsidRDefault="00726209" w:rsidP="00726209">
            <w:pPr>
              <w:numPr>
                <w:ilvl w:val="0"/>
                <w:numId w:val="24"/>
              </w:numPr>
              <w:spacing w:line="276" w:lineRule="auto"/>
              <w:ind w:left="346"/>
              <w:rPr>
                <w:rFonts w:ascii="Calibri" w:eastAsia="Calibri" w:hAnsi="Calibri" w:cs="Calibri"/>
                <w:sz w:val="22"/>
                <w:szCs w:val="22"/>
              </w:rPr>
            </w:pPr>
            <w:r>
              <w:rPr>
                <w:rFonts w:ascii="Calibri" w:eastAsia="Calibri" w:hAnsi="Calibri" w:cs="Calibri"/>
                <w:sz w:val="22"/>
                <w:szCs w:val="22"/>
              </w:rPr>
              <w:t>Hauschild MJ, 2005 (optional)</w:t>
            </w:r>
          </w:p>
          <w:p w14:paraId="3A2FB410" w14:textId="77777777" w:rsidR="00726209" w:rsidRDefault="00726209" w:rsidP="00726209">
            <w:pPr>
              <w:numPr>
                <w:ilvl w:val="0"/>
                <w:numId w:val="24"/>
              </w:numPr>
              <w:spacing w:line="276" w:lineRule="auto"/>
              <w:ind w:left="346"/>
              <w:rPr>
                <w:rFonts w:ascii="Calibri" w:eastAsia="Calibri" w:hAnsi="Calibri" w:cs="Calibri"/>
                <w:sz w:val="22"/>
                <w:szCs w:val="22"/>
              </w:rPr>
            </w:pPr>
            <w:r>
              <w:rPr>
                <w:rFonts w:ascii="Calibri" w:eastAsia="Calibri" w:hAnsi="Calibri" w:cs="Calibri"/>
                <w:sz w:val="22"/>
                <w:szCs w:val="22"/>
              </w:rPr>
              <w:t>Ostrom EJ, 1999 (optional)</w:t>
            </w:r>
          </w:p>
          <w:p w14:paraId="531BA24D" w14:textId="77777777" w:rsidR="00726209" w:rsidRDefault="00726209" w:rsidP="00726209">
            <w:pPr>
              <w:numPr>
                <w:ilvl w:val="0"/>
                <w:numId w:val="24"/>
              </w:numPr>
              <w:spacing w:line="276" w:lineRule="auto"/>
              <w:ind w:left="346"/>
              <w:rPr>
                <w:rFonts w:ascii="Calibri" w:eastAsia="Calibri" w:hAnsi="Calibri" w:cs="Calibri"/>
                <w:sz w:val="22"/>
                <w:szCs w:val="22"/>
              </w:rPr>
            </w:pPr>
            <w:r>
              <w:rPr>
                <w:rFonts w:ascii="Calibri" w:eastAsia="Calibri" w:hAnsi="Calibri" w:cs="Calibri"/>
                <w:sz w:val="22"/>
                <w:szCs w:val="22"/>
              </w:rPr>
              <w:t>Wilson MP, 2009 (optional)</w:t>
            </w:r>
          </w:p>
          <w:p w14:paraId="662E51AA" w14:textId="77777777" w:rsidR="00726209" w:rsidRDefault="00726209" w:rsidP="00726209">
            <w:pPr>
              <w:numPr>
                <w:ilvl w:val="0"/>
                <w:numId w:val="24"/>
              </w:numPr>
              <w:spacing w:line="276" w:lineRule="auto"/>
              <w:ind w:left="346"/>
              <w:rPr>
                <w:rFonts w:ascii="Calibri" w:eastAsia="Calibri" w:hAnsi="Calibri" w:cs="Calibri"/>
                <w:sz w:val="22"/>
                <w:szCs w:val="22"/>
              </w:rPr>
            </w:pPr>
            <w:proofErr w:type="spellStart"/>
            <w:r>
              <w:rPr>
                <w:rFonts w:ascii="Calibri" w:eastAsia="Calibri" w:hAnsi="Calibri" w:cs="Calibri"/>
                <w:sz w:val="22"/>
                <w:szCs w:val="22"/>
              </w:rPr>
              <w:t>Donatuto</w:t>
            </w:r>
            <w:proofErr w:type="spellEnd"/>
            <w:r>
              <w:rPr>
                <w:rFonts w:ascii="Calibri" w:eastAsia="Calibri" w:hAnsi="Calibri" w:cs="Calibri"/>
                <w:sz w:val="22"/>
                <w:szCs w:val="22"/>
              </w:rPr>
              <w:t xml:space="preserve"> J, 2016 (optional)</w:t>
            </w:r>
          </w:p>
          <w:p w14:paraId="19FFE3F7" w14:textId="77777777" w:rsidR="00726209" w:rsidRDefault="00726209" w:rsidP="00726209">
            <w:pPr>
              <w:spacing w:line="276" w:lineRule="auto"/>
              <w:rPr>
                <w:rFonts w:ascii="Calibri" w:eastAsia="Calibri" w:hAnsi="Calibri" w:cs="Calibri"/>
                <w:sz w:val="22"/>
                <w:szCs w:val="22"/>
              </w:rPr>
            </w:pPr>
          </w:p>
        </w:tc>
      </w:tr>
      <w:tr w:rsidR="00726209" w14:paraId="1AC104BD" w14:textId="77777777" w:rsidTr="00F40C96">
        <w:tc>
          <w:tcPr>
            <w:tcW w:w="1331" w:type="dxa"/>
            <w:tcBorders>
              <w:top w:val="single" w:sz="4" w:space="0" w:color="000000"/>
              <w:left w:val="single" w:sz="4" w:space="0" w:color="000000"/>
              <w:bottom w:val="single" w:sz="4" w:space="0" w:color="000000"/>
              <w:right w:val="single" w:sz="4" w:space="0" w:color="000000"/>
            </w:tcBorders>
            <w:hideMark/>
          </w:tcPr>
          <w:p w14:paraId="11CDF666" w14:textId="3B457D16"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12/10/2024</w:t>
            </w:r>
          </w:p>
          <w:p w14:paraId="2572664C" w14:textId="77777777" w:rsidR="00726209" w:rsidRDefault="00726209" w:rsidP="00726209">
            <w:pPr>
              <w:spacing w:line="276" w:lineRule="auto"/>
              <w:rPr>
                <w:rFonts w:ascii="Calibri" w:eastAsia="Calibri" w:hAnsi="Calibri" w:cs="Calibri"/>
                <w:sz w:val="22"/>
                <w:szCs w:val="22"/>
              </w:rPr>
            </w:pPr>
            <w:r>
              <w:rPr>
                <w:rFonts w:ascii="Calibri" w:eastAsia="Calibri" w:hAnsi="Calibri" w:cs="Calibri"/>
                <w:sz w:val="22"/>
                <w:szCs w:val="22"/>
              </w:rPr>
              <w:t>Tuesday</w:t>
            </w:r>
          </w:p>
        </w:tc>
        <w:tc>
          <w:tcPr>
            <w:tcW w:w="4337" w:type="dxa"/>
            <w:tcBorders>
              <w:top w:val="single" w:sz="4" w:space="0" w:color="000000"/>
              <w:left w:val="single" w:sz="4" w:space="0" w:color="000000"/>
              <w:bottom w:val="single" w:sz="4" w:space="0" w:color="000000"/>
              <w:right w:val="single" w:sz="4" w:space="0" w:color="000000"/>
            </w:tcBorders>
          </w:tcPr>
          <w:p w14:paraId="30CB30C6" w14:textId="77777777" w:rsidR="00726209" w:rsidRDefault="00726209" w:rsidP="00726209">
            <w:pPr>
              <w:spacing w:line="276" w:lineRule="auto"/>
              <w:rPr>
                <w:rFonts w:ascii="Calibri" w:eastAsia="Calibri" w:hAnsi="Calibri" w:cs="Calibri"/>
                <w:b/>
                <w:sz w:val="22"/>
                <w:szCs w:val="22"/>
              </w:rPr>
            </w:pPr>
            <w:r>
              <w:rPr>
                <w:rFonts w:ascii="Calibri" w:eastAsia="Calibri" w:hAnsi="Calibri" w:cs="Calibri"/>
                <w:b/>
                <w:sz w:val="22"/>
                <w:szCs w:val="22"/>
              </w:rPr>
              <w:t>Final Exam 10:30am-12:20pm</w:t>
            </w:r>
          </w:p>
          <w:p w14:paraId="7E1AFA7C" w14:textId="77777777" w:rsidR="00726209" w:rsidRDefault="00726209" w:rsidP="00726209">
            <w:pPr>
              <w:spacing w:line="276" w:lineRule="auto"/>
              <w:rPr>
                <w:rFonts w:ascii="Calibri" w:eastAsia="Calibri" w:hAnsi="Calibri" w:cs="Calibri"/>
                <w:i/>
                <w:sz w:val="22"/>
                <w:szCs w:val="22"/>
              </w:rPr>
            </w:pPr>
            <w:r>
              <w:rPr>
                <w:rFonts w:ascii="Calibri" w:eastAsia="Calibri" w:hAnsi="Calibri" w:cs="Calibri"/>
                <w:i/>
                <w:sz w:val="22"/>
                <w:szCs w:val="22"/>
              </w:rPr>
              <w:t>(optional)</w:t>
            </w:r>
          </w:p>
        </w:tc>
        <w:tc>
          <w:tcPr>
            <w:tcW w:w="4232" w:type="dxa"/>
            <w:tcBorders>
              <w:top w:val="single" w:sz="4" w:space="0" w:color="000000"/>
              <w:left w:val="single" w:sz="4" w:space="0" w:color="000000"/>
              <w:bottom w:val="single" w:sz="4" w:space="0" w:color="000000"/>
              <w:right w:val="single" w:sz="4" w:space="0" w:color="000000"/>
            </w:tcBorders>
            <w:hideMark/>
          </w:tcPr>
          <w:p w14:paraId="6C087017" w14:textId="392C9B37" w:rsidR="00726209" w:rsidRDefault="00787775" w:rsidP="00726209">
            <w:pPr>
              <w:spacing w:line="276" w:lineRule="auto"/>
              <w:rPr>
                <w:rFonts w:ascii="Calibri" w:eastAsia="Calibri" w:hAnsi="Calibri" w:cs="Calibri"/>
                <w:sz w:val="22"/>
                <w:szCs w:val="22"/>
              </w:rPr>
            </w:pPr>
            <w:hyperlink r:id="rId41" w:tooltip="Map of More Hall" w:history="1">
              <w:r w:rsidR="00726209" w:rsidRPr="005C1F3B">
                <w:rPr>
                  <w:rStyle w:val="Hyperlink"/>
                  <w:rFonts w:ascii="Calibri" w:eastAsia="Calibri" w:hAnsi="Calibri" w:cs="Calibri"/>
                  <w:sz w:val="22"/>
                  <w:szCs w:val="22"/>
                </w:rPr>
                <w:t>MOR</w:t>
              </w:r>
            </w:hyperlink>
            <w:r w:rsidR="00726209" w:rsidRPr="005C1F3B">
              <w:rPr>
                <w:rFonts w:ascii="Calibri" w:eastAsia="Calibri" w:hAnsi="Calibri" w:cs="Calibri"/>
                <w:sz w:val="22"/>
                <w:szCs w:val="22"/>
              </w:rPr>
              <w:t> </w:t>
            </w:r>
            <w:hyperlink r:id="rId42" w:tooltip="View classroom information" w:history="1">
              <w:r w:rsidR="00726209" w:rsidRPr="005C1F3B">
                <w:rPr>
                  <w:rStyle w:val="Hyperlink"/>
                  <w:rFonts w:ascii="Calibri" w:eastAsia="Calibri" w:hAnsi="Calibri" w:cs="Calibri"/>
                  <w:sz w:val="22"/>
                  <w:szCs w:val="22"/>
                </w:rPr>
                <w:t>220</w:t>
              </w:r>
            </w:hyperlink>
          </w:p>
        </w:tc>
      </w:tr>
    </w:tbl>
    <w:p w14:paraId="23C6EC22" w14:textId="77777777" w:rsidR="005348ED" w:rsidRDefault="005348ED" w:rsidP="00A46DC2">
      <w:pPr>
        <w:spacing w:line="276" w:lineRule="auto"/>
        <w:rPr>
          <w:rFonts w:ascii="Calibri" w:eastAsia="Calibri" w:hAnsi="Calibri" w:cs="Calibri"/>
          <w:sz w:val="22"/>
          <w:szCs w:val="22"/>
        </w:rPr>
      </w:pPr>
    </w:p>
    <w:sectPr w:rsidR="005348ED">
      <w:headerReference w:type="default" r:id="rId43"/>
      <w:footerReference w:type="default" r:id="rId44"/>
      <w:pgSz w:w="12240" w:h="15840"/>
      <w:pgMar w:top="1440"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5DFDC" w14:textId="77777777" w:rsidR="006A5A38" w:rsidRDefault="006A5A38">
      <w:r>
        <w:separator/>
      </w:r>
    </w:p>
  </w:endnote>
  <w:endnote w:type="continuationSeparator" w:id="0">
    <w:p w14:paraId="29536886" w14:textId="77777777" w:rsidR="006A5A38" w:rsidRDefault="006A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60CC" w14:textId="77777777" w:rsidR="005348ED" w:rsidRDefault="00A371E1">
    <w:pPr>
      <w:pBdr>
        <w:top w:val="nil"/>
        <w:left w:val="nil"/>
        <w:bottom w:val="nil"/>
        <w:right w:val="nil"/>
        <w:between w:val="nil"/>
      </w:pBdr>
      <w:tabs>
        <w:tab w:val="center" w:pos="4680"/>
        <w:tab w:val="right" w:pos="9360"/>
      </w:tabs>
      <w:jc w:val="center"/>
      <w:rPr>
        <w:rFonts w:ascii="Calibri" w:eastAsia="Calibri" w:hAnsi="Calibri" w:cs="Calibri"/>
        <w:color w:val="808080"/>
        <w:sz w:val="18"/>
        <w:szCs w:val="18"/>
      </w:rPr>
    </w:pPr>
    <w:r>
      <w:rPr>
        <w:rFonts w:ascii="Calibri" w:eastAsia="Calibri" w:hAnsi="Calibri" w:cs="Calibri"/>
        <w:color w:val="808080"/>
        <w:sz w:val="18"/>
        <w:szCs w:val="18"/>
      </w:rPr>
      <w:t xml:space="preserve">Page </w:t>
    </w:r>
    <w:r>
      <w:rPr>
        <w:rFonts w:ascii="Calibri" w:eastAsia="Calibri" w:hAnsi="Calibri" w:cs="Calibri"/>
        <w:color w:val="808080"/>
        <w:sz w:val="18"/>
        <w:szCs w:val="18"/>
      </w:rPr>
      <w:fldChar w:fldCharType="begin"/>
    </w:r>
    <w:r>
      <w:rPr>
        <w:rFonts w:ascii="Calibri" w:eastAsia="Calibri" w:hAnsi="Calibri" w:cs="Calibri"/>
        <w:color w:val="808080"/>
        <w:sz w:val="18"/>
        <w:szCs w:val="18"/>
      </w:rPr>
      <w:instrText>PAGE</w:instrText>
    </w:r>
    <w:r>
      <w:rPr>
        <w:rFonts w:ascii="Calibri" w:eastAsia="Calibri" w:hAnsi="Calibri" w:cs="Calibri"/>
        <w:color w:val="808080"/>
        <w:sz w:val="18"/>
        <w:szCs w:val="18"/>
      </w:rPr>
      <w:fldChar w:fldCharType="separate"/>
    </w:r>
    <w:r w:rsidR="00A10AFD">
      <w:rPr>
        <w:rFonts w:ascii="Calibri" w:eastAsia="Calibri" w:hAnsi="Calibri" w:cs="Calibri"/>
        <w:noProof/>
        <w:color w:val="808080"/>
        <w:sz w:val="18"/>
        <w:szCs w:val="18"/>
      </w:rPr>
      <w:t>1</w:t>
    </w:r>
    <w:r>
      <w:rPr>
        <w:rFonts w:ascii="Calibri" w:eastAsia="Calibri" w:hAnsi="Calibri" w:cs="Calibri"/>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F64DA" w14:textId="77777777" w:rsidR="006A5A38" w:rsidRDefault="006A5A38">
      <w:r>
        <w:separator/>
      </w:r>
    </w:p>
  </w:footnote>
  <w:footnote w:type="continuationSeparator" w:id="0">
    <w:p w14:paraId="1216963F" w14:textId="77777777" w:rsidR="006A5A38" w:rsidRDefault="006A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04204" w14:textId="238174A3" w:rsidR="007870D5" w:rsidRDefault="00A371E1" w:rsidP="007870D5">
    <w:pPr>
      <w:pBdr>
        <w:top w:val="nil"/>
        <w:left w:val="nil"/>
        <w:bottom w:val="nil"/>
        <w:right w:val="nil"/>
        <w:between w:val="nil"/>
      </w:pBdr>
      <w:tabs>
        <w:tab w:val="center" w:pos="4680"/>
        <w:tab w:val="right" w:pos="9360"/>
      </w:tabs>
      <w:jc w:val="center"/>
      <w:rPr>
        <w:rFonts w:ascii="Calibri" w:eastAsia="Calibri" w:hAnsi="Calibri" w:cs="Calibri"/>
        <w:b/>
        <w:color w:val="000000"/>
        <w:sz w:val="22"/>
        <w:szCs w:val="22"/>
      </w:rPr>
    </w:pPr>
    <w:r>
      <w:rPr>
        <w:rFonts w:ascii="Calibri" w:eastAsia="Calibri" w:hAnsi="Calibri" w:cs="Calibri"/>
        <w:b/>
        <w:color w:val="000000"/>
        <w:sz w:val="22"/>
        <w:szCs w:val="22"/>
      </w:rPr>
      <w:t>Syllabus, Autumn Quarter 202</w:t>
    </w:r>
    <w:r w:rsidR="007870D5">
      <w:rPr>
        <w:rFonts w:ascii="Calibri" w:eastAsia="Calibri" w:hAnsi="Calibri" w:cs="Calibri"/>
        <w:b/>
        <w:color w:val="000000"/>
        <w:sz w:val="22"/>
        <w:szCs w:val="22"/>
      </w:rPr>
      <w:t>4</w:t>
    </w:r>
  </w:p>
  <w:p w14:paraId="4063188E" w14:textId="77777777" w:rsidR="005348ED" w:rsidRDefault="005348ED">
    <w:pPr>
      <w:pBdr>
        <w:top w:val="nil"/>
        <w:left w:val="nil"/>
        <w:bottom w:val="nil"/>
        <w:right w:val="nil"/>
        <w:between w:val="nil"/>
      </w:pBdr>
      <w:tabs>
        <w:tab w:val="center" w:pos="4680"/>
        <w:tab w:val="right" w:pos="9360"/>
      </w:tabs>
      <w:rPr>
        <w:rFonts w:ascii="Calibri" w:eastAsia="Calibri" w:hAnsi="Calibri" w:cs="Calibri"/>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965"/>
    <w:multiLevelType w:val="multilevel"/>
    <w:tmpl w:val="95D0DC0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1D3383A"/>
    <w:multiLevelType w:val="multilevel"/>
    <w:tmpl w:val="8A6241D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193D7B26"/>
    <w:multiLevelType w:val="hybridMultilevel"/>
    <w:tmpl w:val="957E8D4E"/>
    <w:lvl w:ilvl="0" w:tplc="A4828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536E9"/>
    <w:multiLevelType w:val="multilevel"/>
    <w:tmpl w:val="8B467D1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1F261C03"/>
    <w:multiLevelType w:val="multilevel"/>
    <w:tmpl w:val="9CD65F7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28A62899"/>
    <w:multiLevelType w:val="multilevel"/>
    <w:tmpl w:val="4C38708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2A43742D"/>
    <w:multiLevelType w:val="multilevel"/>
    <w:tmpl w:val="6974F23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2E6B7138"/>
    <w:multiLevelType w:val="multilevel"/>
    <w:tmpl w:val="A32A1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A02FE1"/>
    <w:multiLevelType w:val="multilevel"/>
    <w:tmpl w:val="F4120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AD1ADC"/>
    <w:multiLevelType w:val="multilevel"/>
    <w:tmpl w:val="1BB67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23095E"/>
    <w:multiLevelType w:val="multilevel"/>
    <w:tmpl w:val="0C661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B42B3F"/>
    <w:multiLevelType w:val="multilevel"/>
    <w:tmpl w:val="7D86F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2726B"/>
    <w:multiLevelType w:val="multilevel"/>
    <w:tmpl w:val="A650EF44"/>
    <w:lvl w:ilvl="0">
      <w:start w:val="1"/>
      <w:numFmt w:val="decimal"/>
      <w:lvlText w:val="%1."/>
      <w:lvlJc w:val="left"/>
      <w:pPr>
        <w:ind w:left="2220" w:hanging="360"/>
      </w:p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abstractNum w:abstractNumId="13" w15:restartNumberingAfterBreak="0">
    <w:nsid w:val="5C7C4062"/>
    <w:multiLevelType w:val="multilevel"/>
    <w:tmpl w:val="59D6E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9F412B"/>
    <w:multiLevelType w:val="multilevel"/>
    <w:tmpl w:val="B99E734C"/>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B85093"/>
    <w:multiLevelType w:val="multilevel"/>
    <w:tmpl w:val="AB346A0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2038697115">
    <w:abstractNumId w:val="11"/>
  </w:num>
  <w:num w:numId="2" w16cid:durableId="839931253">
    <w:abstractNumId w:val="7"/>
  </w:num>
  <w:num w:numId="3" w16cid:durableId="712386288">
    <w:abstractNumId w:val="3"/>
  </w:num>
  <w:num w:numId="4" w16cid:durableId="145170538">
    <w:abstractNumId w:val="13"/>
  </w:num>
  <w:num w:numId="5" w16cid:durableId="1408771163">
    <w:abstractNumId w:val="12"/>
  </w:num>
  <w:num w:numId="6" w16cid:durableId="1443064684">
    <w:abstractNumId w:val="8"/>
  </w:num>
  <w:num w:numId="7" w16cid:durableId="2100831011">
    <w:abstractNumId w:val="15"/>
  </w:num>
  <w:num w:numId="8" w16cid:durableId="1969891067">
    <w:abstractNumId w:val="1"/>
  </w:num>
  <w:num w:numId="9" w16cid:durableId="221211030">
    <w:abstractNumId w:val="4"/>
  </w:num>
  <w:num w:numId="10" w16cid:durableId="2134135730">
    <w:abstractNumId w:val="0"/>
  </w:num>
  <w:num w:numId="11" w16cid:durableId="1533032610">
    <w:abstractNumId w:val="9"/>
  </w:num>
  <w:num w:numId="12" w16cid:durableId="1165509065">
    <w:abstractNumId w:val="10"/>
  </w:num>
  <w:num w:numId="13" w16cid:durableId="394744211">
    <w:abstractNumId w:val="6"/>
  </w:num>
  <w:num w:numId="14" w16cid:durableId="1657764028">
    <w:abstractNumId w:val="5"/>
  </w:num>
  <w:num w:numId="15" w16cid:durableId="1282689486">
    <w:abstractNumId w:val="14"/>
  </w:num>
  <w:num w:numId="16" w16cid:durableId="296373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364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0890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498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1436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7101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0667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3500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4868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4113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ED"/>
    <w:rsid w:val="000E1211"/>
    <w:rsid w:val="00102D4D"/>
    <w:rsid w:val="0010675A"/>
    <w:rsid w:val="001C5FAD"/>
    <w:rsid w:val="001F3C18"/>
    <w:rsid w:val="00217BC8"/>
    <w:rsid w:val="00437C2B"/>
    <w:rsid w:val="00464571"/>
    <w:rsid w:val="00530ACC"/>
    <w:rsid w:val="005348ED"/>
    <w:rsid w:val="005C1F3B"/>
    <w:rsid w:val="005C6E62"/>
    <w:rsid w:val="00622674"/>
    <w:rsid w:val="00625DDB"/>
    <w:rsid w:val="00665046"/>
    <w:rsid w:val="00665743"/>
    <w:rsid w:val="006A5A38"/>
    <w:rsid w:val="006B3CEB"/>
    <w:rsid w:val="006E03B6"/>
    <w:rsid w:val="00726209"/>
    <w:rsid w:val="00760D1A"/>
    <w:rsid w:val="007870D5"/>
    <w:rsid w:val="00787775"/>
    <w:rsid w:val="00826C2E"/>
    <w:rsid w:val="00831319"/>
    <w:rsid w:val="00991C46"/>
    <w:rsid w:val="009A034A"/>
    <w:rsid w:val="009D0A73"/>
    <w:rsid w:val="00A10AFD"/>
    <w:rsid w:val="00A371E1"/>
    <w:rsid w:val="00A376FA"/>
    <w:rsid w:val="00A46DC2"/>
    <w:rsid w:val="00AD2D8E"/>
    <w:rsid w:val="00AE47F9"/>
    <w:rsid w:val="00B82D55"/>
    <w:rsid w:val="00BD0AA2"/>
    <w:rsid w:val="00CC75A4"/>
    <w:rsid w:val="00E61FF7"/>
    <w:rsid w:val="00E876AC"/>
    <w:rsid w:val="00F32629"/>
    <w:rsid w:val="00F40C96"/>
    <w:rsid w:val="00FA0B4B"/>
    <w:rsid w:val="00FE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2530"/>
  <w15:docId w15:val="{5077DA4C-9D20-44AA-AC94-3F839347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9C1"/>
    <w:rPr>
      <w:rFonts w:eastAsia="MS Mincho"/>
    </w:rPr>
  </w:style>
  <w:style w:type="paragraph" w:styleId="Heading1">
    <w:name w:val="heading 1"/>
    <w:basedOn w:val="Normal"/>
    <w:next w:val="Normal"/>
    <w:link w:val="Heading1Char"/>
    <w:uiPriority w:val="9"/>
    <w:qFormat/>
    <w:rsid w:val="00543C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45AD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A7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AF"/>
    <w:rPr>
      <w:rFonts w:ascii="Segoe UI" w:eastAsia="MS Mincho" w:hAnsi="Segoe UI" w:cs="Segoe UI"/>
      <w:sz w:val="18"/>
      <w:szCs w:val="18"/>
    </w:rPr>
  </w:style>
  <w:style w:type="character" w:styleId="IntenseEmphasis">
    <w:name w:val="Intense Emphasis"/>
    <w:basedOn w:val="DefaultParagraphFont"/>
    <w:uiPriority w:val="21"/>
    <w:qFormat/>
    <w:rsid w:val="009E6E7E"/>
    <w:rPr>
      <w:i/>
      <w:iCs/>
      <w:color w:val="4F81BD" w:themeColor="accent1"/>
    </w:rPr>
  </w:style>
  <w:style w:type="character" w:styleId="Hyperlink">
    <w:name w:val="Hyperlink"/>
    <w:basedOn w:val="DefaultParagraphFont"/>
    <w:uiPriority w:val="99"/>
    <w:unhideWhenUsed/>
    <w:rsid w:val="00FB1441"/>
    <w:rPr>
      <w:color w:val="0000FF" w:themeColor="hyperlink"/>
      <w:u w:val="single"/>
    </w:rPr>
  </w:style>
  <w:style w:type="character" w:styleId="FollowedHyperlink">
    <w:name w:val="FollowedHyperlink"/>
    <w:basedOn w:val="DefaultParagraphFont"/>
    <w:uiPriority w:val="99"/>
    <w:semiHidden/>
    <w:unhideWhenUsed/>
    <w:rsid w:val="00E775B4"/>
    <w:rPr>
      <w:color w:val="800080" w:themeColor="followedHyperlink"/>
      <w:u w:val="single"/>
    </w:rPr>
  </w:style>
  <w:style w:type="character" w:customStyle="1" w:styleId="UnresolvedMention1">
    <w:name w:val="Unresolved Mention1"/>
    <w:basedOn w:val="DefaultParagraphFont"/>
    <w:uiPriority w:val="99"/>
    <w:semiHidden/>
    <w:unhideWhenUsed/>
    <w:rsid w:val="00693C4E"/>
    <w:rPr>
      <w:color w:val="605E5C"/>
      <w:shd w:val="clear" w:color="auto" w:fill="E1DFDD"/>
    </w:rPr>
  </w:style>
  <w:style w:type="character" w:customStyle="1" w:styleId="Heading1Char">
    <w:name w:val="Heading 1 Char"/>
    <w:basedOn w:val="DefaultParagraphFont"/>
    <w:link w:val="Heading1"/>
    <w:rsid w:val="00543C0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543C08"/>
    <w:pPr>
      <w:ind w:left="720"/>
      <w:contextualSpacing/>
    </w:pPr>
    <w:rPr>
      <w:rFonts w:eastAsia="Times New Roman"/>
    </w:rPr>
  </w:style>
  <w:style w:type="character" w:customStyle="1" w:styleId="ListParagraphChar">
    <w:name w:val="List Paragraph Char"/>
    <w:basedOn w:val="DefaultParagraphFont"/>
    <w:link w:val="ListParagraph"/>
    <w:uiPriority w:val="34"/>
    <w:rsid w:val="00543C08"/>
    <w:rPr>
      <w:rFonts w:ascii="Times New Roman" w:eastAsia="Times New Roman" w:hAnsi="Times New Roman" w:cs="Times New Roman"/>
      <w:sz w:val="24"/>
      <w:szCs w:val="24"/>
    </w:rPr>
  </w:style>
  <w:style w:type="table" w:styleId="TableGrid">
    <w:name w:val="Table Grid"/>
    <w:basedOn w:val="TableNormal"/>
    <w:uiPriority w:val="59"/>
    <w:rsid w:val="003E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965"/>
    <w:pPr>
      <w:tabs>
        <w:tab w:val="center" w:pos="4680"/>
        <w:tab w:val="right" w:pos="9360"/>
      </w:tabs>
    </w:pPr>
  </w:style>
  <w:style w:type="character" w:customStyle="1" w:styleId="HeaderChar">
    <w:name w:val="Header Char"/>
    <w:basedOn w:val="DefaultParagraphFont"/>
    <w:link w:val="Header"/>
    <w:uiPriority w:val="99"/>
    <w:rsid w:val="00B20965"/>
    <w:rPr>
      <w:rFonts w:ascii="Times New Roman" w:eastAsia="MS Mincho" w:hAnsi="Times New Roman" w:cs="Times New Roman"/>
      <w:sz w:val="24"/>
      <w:szCs w:val="24"/>
    </w:rPr>
  </w:style>
  <w:style w:type="paragraph" w:styleId="Footer">
    <w:name w:val="footer"/>
    <w:basedOn w:val="Normal"/>
    <w:link w:val="FooterChar"/>
    <w:uiPriority w:val="99"/>
    <w:unhideWhenUsed/>
    <w:rsid w:val="00B20965"/>
    <w:pPr>
      <w:tabs>
        <w:tab w:val="center" w:pos="4680"/>
        <w:tab w:val="right" w:pos="9360"/>
      </w:tabs>
    </w:pPr>
  </w:style>
  <w:style w:type="character" w:customStyle="1" w:styleId="FooterChar">
    <w:name w:val="Footer Char"/>
    <w:basedOn w:val="DefaultParagraphFont"/>
    <w:link w:val="Footer"/>
    <w:uiPriority w:val="99"/>
    <w:rsid w:val="00B20965"/>
    <w:rPr>
      <w:rFonts w:ascii="Times New Roman" w:eastAsia="MS Mincho" w:hAnsi="Times New Roman" w:cs="Times New Roman"/>
      <w:sz w:val="24"/>
      <w:szCs w:val="24"/>
    </w:rPr>
  </w:style>
  <w:style w:type="character" w:styleId="CommentReference">
    <w:name w:val="annotation reference"/>
    <w:basedOn w:val="DefaultParagraphFont"/>
    <w:uiPriority w:val="99"/>
    <w:semiHidden/>
    <w:unhideWhenUsed/>
    <w:rsid w:val="00153FCF"/>
    <w:rPr>
      <w:sz w:val="16"/>
      <w:szCs w:val="16"/>
    </w:rPr>
  </w:style>
  <w:style w:type="paragraph" w:styleId="CommentText">
    <w:name w:val="annotation text"/>
    <w:basedOn w:val="Normal"/>
    <w:link w:val="CommentTextChar"/>
    <w:uiPriority w:val="99"/>
    <w:semiHidden/>
    <w:unhideWhenUsed/>
    <w:rsid w:val="00153FCF"/>
    <w:rPr>
      <w:sz w:val="20"/>
      <w:szCs w:val="20"/>
    </w:rPr>
  </w:style>
  <w:style w:type="character" w:customStyle="1" w:styleId="CommentTextChar">
    <w:name w:val="Comment Text Char"/>
    <w:basedOn w:val="DefaultParagraphFont"/>
    <w:link w:val="CommentText"/>
    <w:uiPriority w:val="99"/>
    <w:semiHidden/>
    <w:rsid w:val="00153FCF"/>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3FCF"/>
    <w:rPr>
      <w:b/>
      <w:bCs/>
    </w:rPr>
  </w:style>
  <w:style w:type="character" w:customStyle="1" w:styleId="CommentSubjectChar">
    <w:name w:val="Comment Subject Char"/>
    <w:basedOn w:val="CommentTextChar"/>
    <w:link w:val="CommentSubject"/>
    <w:uiPriority w:val="99"/>
    <w:semiHidden/>
    <w:rsid w:val="00153FCF"/>
    <w:rPr>
      <w:rFonts w:ascii="Times New Roman" w:eastAsia="MS Mincho" w:hAnsi="Times New Roman" w:cs="Times New Roman"/>
      <w:b/>
      <w:bCs/>
      <w:sz w:val="20"/>
      <w:szCs w:val="20"/>
    </w:rPr>
  </w:style>
  <w:style w:type="character" w:customStyle="1" w:styleId="Heading3Char">
    <w:name w:val="Heading 3 Char"/>
    <w:basedOn w:val="DefaultParagraphFont"/>
    <w:link w:val="Heading3"/>
    <w:uiPriority w:val="9"/>
    <w:semiHidden/>
    <w:rsid w:val="00D45AD1"/>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D45AD1"/>
    <w:rPr>
      <w:color w:val="605E5C"/>
      <w:shd w:val="clear" w:color="auto" w:fill="E1DFDD"/>
    </w:rPr>
  </w:style>
  <w:style w:type="paragraph" w:styleId="PlainText">
    <w:name w:val="Plain Text"/>
    <w:basedOn w:val="Normal"/>
    <w:link w:val="PlainTextChar"/>
    <w:uiPriority w:val="99"/>
    <w:unhideWhenUsed/>
    <w:rsid w:val="006C65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C65F5"/>
    <w:rPr>
      <w:rFonts w:ascii="Calibri" w:hAnsi="Calibri"/>
      <w:szCs w:val="21"/>
    </w:rPr>
  </w:style>
  <w:style w:type="character" w:styleId="UnresolvedMention">
    <w:name w:val="Unresolved Mention"/>
    <w:basedOn w:val="DefaultParagraphFont"/>
    <w:uiPriority w:val="99"/>
    <w:semiHidden/>
    <w:unhideWhenUsed/>
    <w:rsid w:val="00867EBC"/>
    <w:rPr>
      <w:color w:val="605E5C"/>
      <w:shd w:val="clear" w:color="auto" w:fill="E1DFDD"/>
    </w:rPr>
  </w:style>
  <w:style w:type="paragraph" w:styleId="Revision">
    <w:name w:val="Revision"/>
    <w:hidden/>
    <w:uiPriority w:val="99"/>
    <w:semiHidden/>
    <w:rsid w:val="00760268"/>
    <w:rPr>
      <w:rFonts w:eastAsia="MS Minch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622674"/>
    <w:pPr>
      <w:spacing w:before="100" w:beforeAutospacing="1" w:after="100" w:afterAutospacing="1"/>
    </w:pPr>
    <w:rPr>
      <w:rFonts w:eastAsia="Times New Roman"/>
    </w:rPr>
  </w:style>
  <w:style w:type="character" w:styleId="Strong">
    <w:name w:val="Strong"/>
    <w:basedOn w:val="DefaultParagraphFont"/>
    <w:uiPriority w:val="22"/>
    <w:qFormat/>
    <w:rsid w:val="00622674"/>
    <w:rPr>
      <w:b/>
      <w:bCs/>
    </w:rPr>
  </w:style>
  <w:style w:type="character" w:styleId="Emphasis">
    <w:name w:val="Emphasis"/>
    <w:basedOn w:val="DefaultParagraphFont"/>
    <w:uiPriority w:val="20"/>
    <w:qFormat/>
    <w:rsid w:val="00622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3704">
      <w:bodyDiv w:val="1"/>
      <w:marLeft w:val="0"/>
      <w:marRight w:val="0"/>
      <w:marTop w:val="0"/>
      <w:marBottom w:val="0"/>
      <w:divBdr>
        <w:top w:val="none" w:sz="0" w:space="0" w:color="auto"/>
        <w:left w:val="none" w:sz="0" w:space="0" w:color="auto"/>
        <w:bottom w:val="none" w:sz="0" w:space="0" w:color="auto"/>
        <w:right w:val="none" w:sz="0" w:space="0" w:color="auto"/>
      </w:divBdr>
    </w:div>
    <w:div w:id="880630571">
      <w:bodyDiv w:val="1"/>
      <w:marLeft w:val="0"/>
      <w:marRight w:val="0"/>
      <w:marTop w:val="0"/>
      <w:marBottom w:val="0"/>
      <w:divBdr>
        <w:top w:val="none" w:sz="0" w:space="0" w:color="auto"/>
        <w:left w:val="none" w:sz="0" w:space="0" w:color="auto"/>
        <w:bottom w:val="none" w:sz="0" w:space="0" w:color="auto"/>
        <w:right w:val="none" w:sz="0" w:space="0" w:color="auto"/>
      </w:divBdr>
    </w:div>
    <w:div w:id="1543395131">
      <w:bodyDiv w:val="1"/>
      <w:marLeft w:val="0"/>
      <w:marRight w:val="0"/>
      <w:marTop w:val="0"/>
      <w:marBottom w:val="0"/>
      <w:divBdr>
        <w:top w:val="none" w:sz="0" w:space="0" w:color="auto"/>
        <w:left w:val="none" w:sz="0" w:space="0" w:color="auto"/>
        <w:bottom w:val="none" w:sz="0" w:space="0" w:color="auto"/>
        <w:right w:val="none" w:sz="0" w:space="0" w:color="auto"/>
      </w:divBdr>
    </w:div>
    <w:div w:id="1548029126">
      <w:bodyDiv w:val="1"/>
      <w:marLeft w:val="0"/>
      <w:marRight w:val="0"/>
      <w:marTop w:val="0"/>
      <w:marBottom w:val="0"/>
      <w:divBdr>
        <w:top w:val="none" w:sz="0" w:space="0" w:color="auto"/>
        <w:left w:val="none" w:sz="0" w:space="0" w:color="auto"/>
        <w:bottom w:val="none" w:sz="0" w:space="0" w:color="auto"/>
        <w:right w:val="none" w:sz="0" w:space="0" w:color="auto"/>
      </w:divBdr>
    </w:div>
    <w:div w:id="1730811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registrar.washington.edu/staffandfaculty/religious-accommodations-policy/" TargetMode="External"/><Relationship Id="rId26" Type="http://schemas.openxmlformats.org/officeDocument/2006/relationships/hyperlink" Target="https://www.washingtontribes.org/tribes-map" TargetMode="External"/><Relationship Id="rId39" Type="http://schemas.openxmlformats.org/officeDocument/2006/relationships/hyperlink" Target="https://www.epa.gov/risk/benchmark-dose-technical-guidance" TargetMode="External"/><Relationship Id="rId21" Type="http://schemas.openxmlformats.org/officeDocument/2006/relationships/hyperlink" Target="https://portal.deohs.washington.edu/index.php/disability.uw.edu" TargetMode="External"/><Relationship Id="rId42" Type="http://schemas.openxmlformats.org/officeDocument/2006/relationships/hyperlink" Target="http://www.washington.edu/classroom/MOR+220"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registrar.washington.edu/students/religious-accommodations-request/" TargetMode="External"/><Relationship Id="rId29" Type="http://schemas.openxmlformats.org/officeDocument/2006/relationships/hyperlink" Target="https://sph.washington.edu/students/student-concern-policy" TargetMode="External"/><Relationship Id="rId41" Type="http://schemas.openxmlformats.org/officeDocument/2006/relationships/hyperlink" Target="http://maps.google.com/maps?q=47.6524889998,-122.304856+(MOR)&amp;z=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depts.washington.edu/uwdrs/faculty-resources/syllabus-statement/" TargetMode="External"/><Relationship Id="rId32" Type="http://schemas.openxmlformats.org/officeDocument/2006/relationships/hyperlink" Target="mailto:sphsas@uw.edu" TargetMode="External"/><Relationship Id="rId37" Type="http://schemas.openxmlformats.org/officeDocument/2006/relationships/image" Target="media/image6.png"/><Relationship Id="rId40" Type="http://schemas.openxmlformats.org/officeDocument/2006/relationships/hyperlink" Target="https://apps.who.int/iris/handle/10665/246195"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washington.edu/cssc/" TargetMode="External"/><Relationship Id="rId28" Type="http://schemas.openxmlformats.org/officeDocument/2006/relationships/hyperlink" Target="https://registrar.washington.edu/students/religious-accommodations-request/" TargetMode="External"/><Relationship Id="rId10" Type="http://schemas.openxmlformats.org/officeDocument/2006/relationships/hyperlink" Target="http://www.washington.edu/classroom/MOR+220" TargetMode="External"/><Relationship Id="rId19" Type="http://schemas.openxmlformats.org/officeDocument/2006/relationships/hyperlink" Target="https://registrar.washington.edu/students/religious-accommodations-request/" TargetMode="External"/><Relationship Id="rId31" Type="http://schemas.openxmlformats.org/officeDocument/2006/relationships/hyperlink" Target="https://sph.washington.edu/about/diversity/bias-concerns"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maps.google.com/maps?q=47.6524889998,-122.304856+(MOR)&amp;z=18" TargetMode="External"/><Relationship Id="rId14" Type="http://schemas.openxmlformats.org/officeDocument/2006/relationships/image" Target="media/image8.png"/><Relationship Id="rId22" Type="http://schemas.openxmlformats.org/officeDocument/2006/relationships/hyperlink" Target="https://apps.leg.wa.gov/WAC/default.aspx?cite=478-121" TargetMode="External"/><Relationship Id="rId27" Type="http://schemas.openxmlformats.org/officeDocument/2006/relationships/hyperlink" Target="https://registrar.washington.edu/staffandfaculty/religious-accommodations-policy/" TargetMode="External"/><Relationship Id="rId30" Type="http://schemas.openxmlformats.org/officeDocument/2006/relationships/hyperlink" Target="mailto:dcinfo@uw.edu"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jpg"/><Relationship Id="rId17" Type="http://schemas.openxmlformats.org/officeDocument/2006/relationships/hyperlink" Target="https://registrar.washington.edu/staffandfaculty/religious-accommodations-policy/" TargetMode="External"/><Relationship Id="rId25" Type="http://schemas.openxmlformats.org/officeDocument/2006/relationships/hyperlink" Target="mailto:uwdrs@uw.edu" TargetMode="External"/><Relationship Id="rId38" Type="http://schemas.openxmlformats.org/officeDocument/2006/relationships/hyperlink" Target="https://www.who.int/initiatives/tripartite-zoonosis-guide/joint-risk-assessment-operational-tool" TargetMode="External"/><Relationship Id="rId4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ViqfEb8+V3f+RVOfCtfqoZElOw==">AMUW2mXc7zyswW2dJ86zNPpWb/56i0U4tmzdNDk9rT8KobRllw3i/GsJQ6vtI3kl+7dIeiOG0kxtRRYRa6llknqAEfcqDkmiB/lIIKPm4g8RR0ZSnIzy0P/TVRTrH1bxl17YEfdYgOVI</go:docsCustomData>
</go:gDocsCustomXmlDataStorage>
</file>

<file path=customXml/itemProps1.xml><?xml version="1.0" encoding="utf-8"?>
<ds:datastoreItem xmlns:ds="http://schemas.openxmlformats.org/officeDocument/2006/customXml" ds:itemID="{AAED0B46-079E-4EAC-A61A-A763BDB1AB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14</Pages>
  <Words>5486</Words>
  <Characters>31271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 Faustman</dc:creator>
  <cp:lastModifiedBy>Kethanh Duong</cp:lastModifiedBy>
  <cp:revision>17</cp:revision>
  <cp:lastPrinted>2024-09-25T23:16:00Z</cp:lastPrinted>
  <dcterms:created xsi:type="dcterms:W3CDTF">2022-11-07T20:44:00Z</dcterms:created>
  <dcterms:modified xsi:type="dcterms:W3CDTF">2024-09-26T00:28:00Z</dcterms:modified>
</cp:coreProperties>
</file>